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FA0752" w14:paraId="73CDBF7A" w14:textId="77777777" w:rsidTr="00881D79">
        <w:trPr>
          <w:trHeight w:val="1169"/>
        </w:trPr>
        <w:tc>
          <w:tcPr>
            <w:tcW w:w="9558" w:type="dxa"/>
          </w:tcPr>
          <w:p w14:paraId="21091094" w14:textId="77777777" w:rsidR="00FA0752" w:rsidRPr="0038714C" w:rsidRDefault="00FA0752" w:rsidP="00FA0752">
            <w:pPr>
              <w:jc w:val="center"/>
              <w:rPr>
                <w:b/>
                <w:szCs w:val="24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124B262" wp14:editId="47DC1339">
                  <wp:extent cx="5981700" cy="685800"/>
                  <wp:effectExtent l="0" t="0" r="0" b="0"/>
                  <wp:docPr id="3" name="Picture 3" descr="UNM Faculty Handbook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NM Faculty Handbook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0752" w14:paraId="69B413C7" w14:textId="77777777" w:rsidTr="00881D79">
        <w:trPr>
          <w:trHeight w:val="791"/>
        </w:trPr>
        <w:tc>
          <w:tcPr>
            <w:tcW w:w="9558" w:type="dxa"/>
          </w:tcPr>
          <w:p w14:paraId="21BE33C2" w14:textId="101EBBFF" w:rsidR="00FA0752" w:rsidRDefault="00885357" w:rsidP="00DB7183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</w:t>
            </w:r>
            <w:r w:rsidR="004064A4">
              <w:rPr>
                <w:b/>
                <w:sz w:val="44"/>
                <w:szCs w:val="44"/>
              </w:rPr>
              <w:t>6</w:t>
            </w:r>
            <w:r w:rsidR="00DB7183" w:rsidRPr="009E1FE2">
              <w:rPr>
                <w:b/>
                <w:color w:val="FF0000"/>
                <w:sz w:val="44"/>
                <w:szCs w:val="44"/>
              </w:rPr>
              <w:t>2</w:t>
            </w:r>
            <w:r w:rsidR="00305C42">
              <w:rPr>
                <w:b/>
                <w:sz w:val="44"/>
                <w:szCs w:val="44"/>
              </w:rPr>
              <w:t xml:space="preserve"> </w:t>
            </w:r>
            <w:r w:rsidR="00305C42" w:rsidRPr="00305C42">
              <w:rPr>
                <w:b/>
                <w:strike/>
                <w:szCs w:val="24"/>
              </w:rPr>
              <w:t>A61.2</w:t>
            </w:r>
            <w:r>
              <w:rPr>
                <w:b/>
                <w:sz w:val="44"/>
                <w:szCs w:val="44"/>
              </w:rPr>
              <w:t xml:space="preserve">:  </w:t>
            </w:r>
            <w:r w:rsidR="002923B5">
              <w:rPr>
                <w:b/>
                <w:sz w:val="44"/>
                <w:szCs w:val="44"/>
              </w:rPr>
              <w:t>A</w:t>
            </w:r>
            <w:r w:rsidR="00DB7183">
              <w:rPr>
                <w:b/>
                <w:sz w:val="44"/>
                <w:szCs w:val="44"/>
              </w:rPr>
              <w:t>thletic</w:t>
            </w:r>
            <w:r w:rsidR="002923B5">
              <w:rPr>
                <w:b/>
                <w:sz w:val="44"/>
                <w:szCs w:val="44"/>
              </w:rPr>
              <w:t xml:space="preserve"> Council</w:t>
            </w:r>
          </w:p>
          <w:p w14:paraId="373790A0" w14:textId="24DDCFB3" w:rsidR="008453E2" w:rsidRPr="007E427D" w:rsidRDefault="008453E2" w:rsidP="008453E2">
            <w:pPr>
              <w:rPr>
                <w:b/>
                <w:sz w:val="44"/>
                <w:szCs w:val="44"/>
              </w:rPr>
            </w:pPr>
            <w:r w:rsidRPr="007E68BD">
              <w:rPr>
                <w:b/>
                <w:color w:val="FF0000"/>
                <w:sz w:val="32"/>
                <w:szCs w:val="32"/>
              </w:rPr>
              <w:t>(Renumbered from A61.</w:t>
            </w:r>
            <w:r>
              <w:rPr>
                <w:b/>
                <w:color w:val="FF0000"/>
                <w:sz w:val="32"/>
                <w:szCs w:val="32"/>
              </w:rPr>
              <w:t>2</w:t>
            </w:r>
            <w:r w:rsidRPr="007E68BD">
              <w:rPr>
                <w:b/>
                <w:color w:val="FF0000"/>
                <w:sz w:val="32"/>
                <w:szCs w:val="32"/>
              </w:rPr>
              <w:t xml:space="preserve"> and placed in new policy format)</w:t>
            </w:r>
          </w:p>
        </w:tc>
      </w:tr>
      <w:tr w:rsidR="00FA0752" w14:paraId="6FB1CC6C" w14:textId="77777777" w:rsidTr="00881D79">
        <w:trPr>
          <w:trHeight w:val="45"/>
        </w:trPr>
        <w:tc>
          <w:tcPr>
            <w:tcW w:w="9558" w:type="dxa"/>
          </w:tcPr>
          <w:p w14:paraId="3C67A856" w14:textId="77777777" w:rsidR="00FA0752" w:rsidRPr="00FA0752" w:rsidRDefault="00FA0752" w:rsidP="002A70A5">
            <w:pPr>
              <w:rPr>
                <w:szCs w:val="24"/>
              </w:rPr>
            </w:pPr>
            <w:r w:rsidRPr="00FA0752">
              <w:rPr>
                <w:szCs w:val="24"/>
              </w:rPr>
              <w:t>Approved By:   Faculty Senate</w:t>
            </w:r>
          </w:p>
        </w:tc>
      </w:tr>
      <w:tr w:rsidR="00FA0752" w14:paraId="718854A5" w14:textId="77777777" w:rsidTr="00881D79">
        <w:trPr>
          <w:trHeight w:val="263"/>
        </w:trPr>
        <w:tc>
          <w:tcPr>
            <w:tcW w:w="9558" w:type="dxa"/>
          </w:tcPr>
          <w:p w14:paraId="12FC3BA1" w14:textId="2D774D50" w:rsidR="00FA0752" w:rsidRPr="00FA0752" w:rsidRDefault="00701C28" w:rsidP="0041002E">
            <w:pPr>
              <w:rPr>
                <w:i/>
                <w:color w:val="FF0000"/>
                <w:szCs w:val="24"/>
                <w:u w:val="single"/>
              </w:rPr>
            </w:pPr>
            <w:r>
              <w:rPr>
                <w:szCs w:val="24"/>
              </w:rPr>
              <w:t xml:space="preserve">Approved:  </w:t>
            </w:r>
            <w:r w:rsidR="005E34E5" w:rsidRPr="005E34E5">
              <w:rPr>
                <w:color w:val="FF0000"/>
                <w:szCs w:val="24"/>
                <w:u w:val="single"/>
              </w:rPr>
              <w:t xml:space="preserve">Draft </w:t>
            </w:r>
            <w:r w:rsidR="00DD3999">
              <w:rPr>
                <w:color w:val="FF0000"/>
                <w:szCs w:val="24"/>
                <w:u w:val="single"/>
              </w:rPr>
              <w:t>3/8/20</w:t>
            </w:r>
          </w:p>
        </w:tc>
      </w:tr>
      <w:tr w:rsidR="00FA0752" w14:paraId="05741A28" w14:textId="77777777" w:rsidTr="00881D79">
        <w:trPr>
          <w:trHeight w:val="278"/>
        </w:trPr>
        <w:tc>
          <w:tcPr>
            <w:tcW w:w="9558" w:type="dxa"/>
          </w:tcPr>
          <w:p w14:paraId="162430E2" w14:textId="0BD0CC73" w:rsidR="00FA0752" w:rsidRPr="00FA0752" w:rsidRDefault="00FA0752" w:rsidP="006E394D">
            <w:pPr>
              <w:rPr>
                <w:szCs w:val="24"/>
              </w:rPr>
            </w:pPr>
            <w:r w:rsidRPr="00FA0752">
              <w:rPr>
                <w:szCs w:val="24"/>
              </w:rPr>
              <w:t xml:space="preserve">Responsible Faculty Committee:  </w:t>
            </w:r>
            <w:r w:rsidR="006E394D">
              <w:rPr>
                <w:szCs w:val="24"/>
              </w:rPr>
              <w:t>Athletic Council</w:t>
            </w:r>
          </w:p>
        </w:tc>
      </w:tr>
      <w:tr w:rsidR="00FA0752" w14:paraId="1EB7BA38" w14:textId="77777777" w:rsidTr="00881D79">
        <w:trPr>
          <w:trHeight w:val="277"/>
        </w:trPr>
        <w:tc>
          <w:tcPr>
            <w:tcW w:w="9558" w:type="dxa"/>
          </w:tcPr>
          <w:p w14:paraId="521C3205" w14:textId="769909F4" w:rsidR="00FA0752" w:rsidRPr="00FA0752" w:rsidRDefault="00A15E7B" w:rsidP="00B21697">
            <w:pPr>
              <w:rPr>
                <w:szCs w:val="24"/>
                <w:u w:val="single"/>
              </w:rPr>
            </w:pPr>
            <w:r>
              <w:rPr>
                <w:szCs w:val="24"/>
              </w:rPr>
              <w:t xml:space="preserve">Office Responsible </w:t>
            </w:r>
            <w:r w:rsidR="00FA0752" w:rsidRPr="00FA0752">
              <w:rPr>
                <w:szCs w:val="24"/>
              </w:rPr>
              <w:t>for Administration</w:t>
            </w:r>
            <w:r w:rsidR="003455F7">
              <w:rPr>
                <w:szCs w:val="24"/>
              </w:rPr>
              <w:t>:</w:t>
            </w:r>
            <w:r w:rsidR="003455F7">
              <w:rPr>
                <w:b/>
                <w:szCs w:val="24"/>
              </w:rPr>
              <w:t xml:space="preserve"> </w:t>
            </w:r>
            <w:r w:rsidR="00B21697">
              <w:rPr>
                <w:szCs w:val="24"/>
              </w:rPr>
              <w:t>Office of University Secretary</w:t>
            </w:r>
          </w:p>
        </w:tc>
      </w:tr>
    </w:tbl>
    <w:p w14:paraId="5C66A39F" w14:textId="77777777" w:rsidR="00DD3999" w:rsidRDefault="00DD3999" w:rsidP="00DD3999">
      <w:pPr>
        <w:pStyle w:val="NormalWeb"/>
        <w:spacing w:before="0" w:beforeAutospacing="0" w:after="0" w:afterAutospacing="0"/>
        <w:rPr>
          <w:color w:val="7030A0"/>
        </w:rPr>
      </w:pPr>
      <w:r w:rsidRPr="00A16D2A">
        <w:rPr>
          <w:b/>
        </w:rPr>
        <w:t>Legend</w:t>
      </w:r>
      <w:r w:rsidRPr="00F0778B">
        <w:t xml:space="preserve"> </w:t>
      </w:r>
      <w:r w:rsidRPr="00F34DC8">
        <w:t xml:space="preserve">Proposed Additions are highlighted in </w:t>
      </w:r>
      <w:r w:rsidRPr="00F34DC8">
        <w:rPr>
          <w:color w:val="FF0000"/>
          <w:u w:val="single"/>
        </w:rPr>
        <w:t>red</w:t>
      </w:r>
      <w:r w:rsidRPr="00F34DC8">
        <w:t xml:space="preserve"> and proposed deletions are in </w:t>
      </w:r>
      <w:r w:rsidRPr="00F34DC8">
        <w:rPr>
          <w:strike/>
          <w:sz w:val="20"/>
          <w:szCs w:val="20"/>
        </w:rPr>
        <w:t>strikeout</w:t>
      </w:r>
      <w:r w:rsidRPr="00F34DC8">
        <w:t>.</w:t>
      </w:r>
      <w:r w:rsidRPr="00F34DC8">
        <w:rPr>
          <w:color w:val="7030A0"/>
        </w:rPr>
        <w:t xml:space="preserve">  </w:t>
      </w:r>
    </w:p>
    <w:p w14:paraId="096FA600" w14:textId="77777777" w:rsidR="00EC6E06" w:rsidRDefault="00EC6E06" w:rsidP="0038714C">
      <w:pPr>
        <w:spacing w:after="0" w:line="240" w:lineRule="auto"/>
        <w:rPr>
          <w:b/>
          <w:color w:val="0070C0"/>
        </w:rPr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526C8D" w14:paraId="0487D456" w14:textId="77777777" w:rsidTr="00604AB7">
        <w:tc>
          <w:tcPr>
            <w:tcW w:w="9576" w:type="dxa"/>
            <w:shd w:val="clear" w:color="auto" w:fill="EEECE1" w:themeFill="background2"/>
          </w:tcPr>
          <w:p w14:paraId="1B40158F" w14:textId="77777777" w:rsidR="00526C8D" w:rsidRPr="00355D2B" w:rsidRDefault="00526C8D" w:rsidP="006D794B">
            <w:pPr>
              <w:rPr>
                <w:rFonts w:asciiTheme="minorHAnsi" w:eastAsia="Times New Roman" w:hAnsiTheme="minorHAnsi" w:cs="Times New Roman"/>
                <w:b/>
                <w:color w:val="FF0000"/>
                <w:szCs w:val="24"/>
              </w:rPr>
            </w:pPr>
            <w:r w:rsidRPr="00355D2B">
              <w:rPr>
                <w:rFonts w:asciiTheme="minorHAnsi" w:eastAsia="Times New Roman" w:hAnsiTheme="minorHAnsi" w:cs="Times New Roman"/>
                <w:szCs w:val="24"/>
              </w:rPr>
              <w:t xml:space="preserve">Revisions to the Policy Rationale, Policy Statement, </w:t>
            </w:r>
            <w:r w:rsidR="006D794B" w:rsidRPr="00355D2B">
              <w:rPr>
                <w:rFonts w:asciiTheme="minorHAnsi" w:eastAsia="Times New Roman" w:hAnsiTheme="minorHAnsi" w:cs="Times New Roman"/>
                <w:szCs w:val="24"/>
              </w:rPr>
              <w:t xml:space="preserve">and </w:t>
            </w:r>
            <w:r w:rsidRPr="00355D2B">
              <w:rPr>
                <w:rFonts w:asciiTheme="minorHAnsi" w:eastAsia="Times New Roman" w:hAnsiTheme="minorHAnsi" w:cs="Times New Roman"/>
                <w:szCs w:val="24"/>
              </w:rPr>
              <w:t>Applicability sections of this document must be approved by the full Faculty Senate.</w:t>
            </w:r>
          </w:p>
        </w:tc>
      </w:tr>
    </w:tbl>
    <w:p w14:paraId="69E9A25C" w14:textId="77777777" w:rsidR="00526C8D" w:rsidRPr="00765593" w:rsidRDefault="00526C8D" w:rsidP="00526C8D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16712C" w:rsidRPr="0038714C" w14:paraId="6CCF1030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43068953" w14:textId="77777777" w:rsidR="0016712C" w:rsidRPr="0038714C" w:rsidRDefault="0016712C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POLICY RATIONAL</w:t>
            </w:r>
            <w:r w:rsidR="007636FD">
              <w:rPr>
                <w:sz w:val="32"/>
                <w:szCs w:val="32"/>
              </w:rPr>
              <w:t>E</w:t>
            </w:r>
          </w:p>
        </w:tc>
      </w:tr>
    </w:tbl>
    <w:p w14:paraId="0704739E" w14:textId="77777777" w:rsidR="00AA7362" w:rsidRDefault="00AA7362" w:rsidP="0059362D">
      <w:pPr>
        <w:spacing w:after="0" w:line="240" w:lineRule="auto"/>
        <w:rPr>
          <w:rFonts w:asciiTheme="minorHAnsi" w:eastAsia="Times New Roman" w:hAnsiTheme="minorHAnsi" w:cs="Arial"/>
          <w:szCs w:val="24"/>
        </w:rPr>
      </w:pPr>
    </w:p>
    <w:p w14:paraId="41DDC6B9" w14:textId="530F24D2" w:rsidR="006F55AD" w:rsidRPr="00AA7362" w:rsidRDefault="0059362D" w:rsidP="0059362D">
      <w:pPr>
        <w:spacing w:after="0" w:line="240" w:lineRule="auto"/>
        <w:rPr>
          <w:rFonts w:asciiTheme="minorHAnsi" w:eastAsia="Times New Roman" w:hAnsiTheme="minorHAnsi" w:cs="Arial"/>
          <w:strike/>
          <w:sz w:val="20"/>
          <w:szCs w:val="20"/>
        </w:rPr>
      </w:pPr>
      <w:r w:rsidRPr="00D42470">
        <w:rPr>
          <w:rFonts w:asciiTheme="minorHAnsi" w:eastAsia="Times New Roman" w:hAnsiTheme="minorHAnsi" w:cs="Arial"/>
          <w:szCs w:val="24"/>
        </w:rPr>
        <w:t xml:space="preserve">The </w:t>
      </w:r>
      <w:r w:rsidR="00D42470" w:rsidRPr="0041002E">
        <w:rPr>
          <w:rFonts w:asciiTheme="minorHAnsi" w:eastAsia="Times New Roman" w:hAnsiTheme="minorHAnsi" w:cs="Arial"/>
          <w:szCs w:val="24"/>
        </w:rPr>
        <w:t>purpose of the</w:t>
      </w:r>
      <w:r w:rsidR="00D42470" w:rsidRPr="00AA7362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DB7183" w:rsidRPr="00D42470">
        <w:t>Athletic</w:t>
      </w:r>
      <w:r w:rsidRPr="00D42470">
        <w:rPr>
          <w:rFonts w:asciiTheme="minorHAnsi" w:eastAsia="Times New Roman" w:hAnsiTheme="minorHAnsi" w:cs="Arial"/>
          <w:szCs w:val="24"/>
        </w:rPr>
        <w:t xml:space="preserve"> Council </w:t>
      </w:r>
      <w:r w:rsidR="00AA7362" w:rsidRPr="00DD3999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is to bring the view of the greater university community to decisions concerning athletics at the University of New Mexico (UNM). </w:t>
      </w:r>
      <w:r w:rsidRPr="00AA7362">
        <w:rPr>
          <w:rFonts w:asciiTheme="minorHAnsi" w:eastAsia="Times New Roman" w:hAnsiTheme="minorHAnsi" w:cs="Arial"/>
          <w:strike/>
          <w:sz w:val="20"/>
          <w:szCs w:val="20"/>
        </w:rPr>
        <w:t>is</w:t>
      </w:r>
      <w:r w:rsidRPr="00AA7362">
        <w:rPr>
          <w:rFonts w:asciiTheme="minorHAnsi" w:eastAsia="Times New Roman" w:hAnsiTheme="minorHAnsi" w:cs="Arial"/>
          <w:strike/>
          <w:color w:val="FF0000"/>
          <w:sz w:val="20"/>
          <w:szCs w:val="20"/>
        </w:rPr>
        <w:t xml:space="preserve"> </w:t>
      </w:r>
      <w:r w:rsidR="0041002E" w:rsidRPr="00AA7362">
        <w:rPr>
          <w:rFonts w:asciiTheme="minorHAnsi" w:eastAsia="Times New Roman" w:hAnsiTheme="minorHAnsi" w:cs="Arial"/>
          <w:strike/>
          <w:sz w:val="20"/>
          <w:szCs w:val="20"/>
        </w:rPr>
        <w:t xml:space="preserve">to </w:t>
      </w:r>
      <w:r w:rsidR="00DB7183" w:rsidRPr="00AA7362">
        <w:rPr>
          <w:strike/>
          <w:sz w:val="20"/>
          <w:szCs w:val="20"/>
        </w:rPr>
        <w:t>support the personal and academic welfare of the student athlete, protect institutional integrity, and ensure compliance with the National Collegiate Athletic Association (NCAA) and affiliated conference rules.</w:t>
      </w:r>
    </w:p>
    <w:p w14:paraId="509462D0" w14:textId="77777777" w:rsidR="0059362D" w:rsidRPr="006F55AD" w:rsidRDefault="0059362D" w:rsidP="0059362D">
      <w:pPr>
        <w:spacing w:after="0" w:line="240" w:lineRule="auto"/>
        <w:rPr>
          <w:rFonts w:asciiTheme="minorHAnsi" w:eastAsia="Times New Roman" w:hAnsiTheme="min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894577" w:rsidRPr="00643751" w14:paraId="63B02D0F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39C207C0" w14:textId="77777777" w:rsidR="00894577" w:rsidRPr="00643751" w:rsidRDefault="00894577" w:rsidP="00604AB7">
            <w:pPr>
              <w:jc w:val="center"/>
              <w:rPr>
                <w:sz w:val="32"/>
                <w:szCs w:val="32"/>
              </w:rPr>
            </w:pPr>
            <w:r w:rsidRPr="00643751">
              <w:rPr>
                <w:sz w:val="32"/>
                <w:szCs w:val="32"/>
              </w:rPr>
              <w:t>POLICY STATEMENT</w:t>
            </w:r>
          </w:p>
        </w:tc>
      </w:tr>
    </w:tbl>
    <w:p w14:paraId="41C97A7C" w14:textId="16870682" w:rsidR="00DF4A4D" w:rsidRDefault="00DF4A4D" w:rsidP="00B21697">
      <w:pPr>
        <w:spacing w:after="0" w:line="240" w:lineRule="auto"/>
        <w:rPr>
          <w:rFonts w:eastAsia="Times New Roman" w:cs="Times New Roman"/>
          <w:szCs w:val="24"/>
        </w:rPr>
      </w:pPr>
    </w:p>
    <w:p w14:paraId="0A59AA37" w14:textId="39278B80" w:rsidR="00DB7183" w:rsidRDefault="00DB7183" w:rsidP="00AA7362">
      <w:pPr>
        <w:pStyle w:val="NormalWeb"/>
      </w:pPr>
      <w:r w:rsidRPr="00AA7362">
        <w:rPr>
          <w:rFonts w:asciiTheme="minorHAnsi" w:hAnsiTheme="minorHAnsi" w:cstheme="minorHAnsi"/>
        </w:rPr>
        <w:t>The chief duties and functions of the Athletic Council are to formulate, maintain, and review general policies pertaining to intercollegiate athletics</w:t>
      </w:r>
      <w:r w:rsidR="00AA7362" w:rsidRPr="00AA7362">
        <w:rPr>
          <w:rFonts w:asciiTheme="minorHAnsi" w:hAnsiTheme="minorHAnsi" w:cstheme="minorHAnsi"/>
        </w:rPr>
        <w:t xml:space="preserve"> </w:t>
      </w:r>
      <w:r w:rsidR="00AA7362" w:rsidRPr="00DD3999">
        <w:rPr>
          <w:rFonts w:asciiTheme="minorHAnsi" w:hAnsiTheme="minorHAnsi" w:cstheme="minorHAnsi"/>
          <w:color w:val="FF0000"/>
          <w:u w:val="single"/>
        </w:rPr>
        <w:t>that are compatible with the best academic interests of UNM.</w:t>
      </w:r>
      <w:r w:rsidR="00AA7362" w:rsidRPr="00AA7362">
        <w:rPr>
          <w:rFonts w:asciiTheme="minorHAnsi" w:hAnsiTheme="minorHAnsi" w:cstheme="minorHAnsi"/>
          <w:color w:val="000000"/>
        </w:rPr>
        <w:t xml:space="preserve">  </w:t>
      </w:r>
      <w:r w:rsidRPr="00AA7362">
        <w:rPr>
          <w:rFonts w:asciiTheme="minorHAnsi" w:hAnsiTheme="minorHAnsi" w:cstheme="minorHAnsi"/>
        </w:rPr>
        <w:t>In formulating policy, the Athletic Council shall:</w:t>
      </w:r>
    </w:p>
    <w:p w14:paraId="1ACF05B9" w14:textId="3101965B" w:rsidR="00AA7362" w:rsidRPr="00DD3999" w:rsidRDefault="00DB7183" w:rsidP="00AA7362">
      <w:pPr>
        <w:pStyle w:val="NormalWeb"/>
        <w:rPr>
          <w:color w:val="FF0000"/>
          <w:u w:val="single"/>
        </w:rPr>
      </w:pPr>
      <w:r w:rsidRPr="00DD3999">
        <w:rPr>
          <w:color w:val="FF0000"/>
          <w:u w:val="single"/>
        </w:rPr>
        <w:t xml:space="preserve">(a) </w:t>
      </w:r>
      <w:r w:rsidR="00AA7362" w:rsidRPr="00DD3999">
        <w:rPr>
          <w:color w:val="FF0000"/>
          <w:u w:val="single"/>
        </w:rPr>
        <w:t>Support the personal and academic welfare of the student athlete;</w:t>
      </w:r>
    </w:p>
    <w:p w14:paraId="0C607673" w14:textId="51D432DA" w:rsidR="00DB7183" w:rsidRDefault="00AA7362" w:rsidP="00B21697">
      <w:pPr>
        <w:spacing w:after="0" w:line="240" w:lineRule="auto"/>
      </w:pPr>
      <w:r>
        <w:t xml:space="preserve">(b) </w:t>
      </w:r>
      <w:r w:rsidR="00916863" w:rsidRPr="00916863">
        <w:rPr>
          <w:strike/>
          <w:sz w:val="20"/>
          <w:szCs w:val="20"/>
        </w:rPr>
        <w:t>(a)</w:t>
      </w:r>
      <w:r w:rsidR="00916863">
        <w:t xml:space="preserve"> </w:t>
      </w:r>
      <w:r w:rsidR="00DB7183" w:rsidRPr="00AA7362">
        <w:rPr>
          <w:strike/>
          <w:sz w:val="20"/>
          <w:szCs w:val="20"/>
        </w:rPr>
        <w:t xml:space="preserve">Maintain a position in favor </w:t>
      </w:r>
      <w:proofErr w:type="gramStart"/>
      <w:r w:rsidR="00DB7183" w:rsidRPr="00AA7362">
        <w:rPr>
          <w:strike/>
          <w:sz w:val="20"/>
          <w:szCs w:val="20"/>
        </w:rPr>
        <w:t xml:space="preserve">of </w:t>
      </w:r>
      <w:r>
        <w:t xml:space="preserve"> </w:t>
      </w:r>
      <w:r w:rsidRPr="00DD3999">
        <w:rPr>
          <w:color w:val="FF0000"/>
          <w:u w:val="single"/>
        </w:rPr>
        <w:t>Emphasize</w:t>
      </w:r>
      <w:proofErr w:type="gramEnd"/>
      <w:r>
        <w:t xml:space="preserve"> </w:t>
      </w:r>
      <w:r w:rsidR="00DB7183">
        <w:t>high scholastic standards for intercollegiate athletics</w:t>
      </w:r>
      <w:r w:rsidR="001C61D6">
        <w:t>;</w:t>
      </w:r>
    </w:p>
    <w:p w14:paraId="602B3E32" w14:textId="77777777" w:rsidR="00DB7183" w:rsidRDefault="00DB7183" w:rsidP="00B21697">
      <w:pPr>
        <w:spacing w:after="0" w:line="240" w:lineRule="auto"/>
      </w:pPr>
    </w:p>
    <w:p w14:paraId="709A7D7E" w14:textId="77777777" w:rsidR="00916863" w:rsidRDefault="00DB7183" w:rsidP="00916863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</w:rPr>
      </w:pPr>
      <w:r>
        <w:t>(</w:t>
      </w:r>
      <w:r w:rsidR="00AA7362">
        <w:t>c</w:t>
      </w:r>
      <w:r>
        <w:t xml:space="preserve">) </w:t>
      </w:r>
      <w:r w:rsidR="00916863" w:rsidRPr="00916863">
        <w:rPr>
          <w:strike/>
          <w:sz w:val="20"/>
          <w:szCs w:val="20"/>
        </w:rPr>
        <w:t>(b)</w:t>
      </w:r>
      <w:r w:rsidRPr="00AA7362">
        <w:rPr>
          <w:strike/>
          <w:sz w:val="20"/>
          <w:szCs w:val="20"/>
        </w:rPr>
        <w:t>Maintain a position in favor of</w:t>
      </w:r>
      <w:r>
        <w:t xml:space="preserve"> </w:t>
      </w:r>
      <w:r w:rsidR="00AA7362" w:rsidRPr="00DD3999">
        <w:rPr>
          <w:color w:val="FF0000"/>
          <w:u w:val="single"/>
        </w:rPr>
        <w:t>Emphasize</w:t>
      </w:r>
      <w:r w:rsidR="00AA7362">
        <w:t xml:space="preserve"> </w:t>
      </w:r>
      <w:r>
        <w:t>high standards of institutional</w:t>
      </w:r>
      <w:r w:rsidR="00AA7362">
        <w:t>,</w:t>
      </w:r>
      <w:r>
        <w:t xml:space="preserve"> </w:t>
      </w:r>
      <w:r w:rsidRPr="00AA7362">
        <w:rPr>
          <w:strike/>
          <w:sz w:val="20"/>
          <w:szCs w:val="20"/>
        </w:rPr>
        <w:t>and</w:t>
      </w:r>
      <w:r>
        <w:t xml:space="preserve"> personal</w:t>
      </w:r>
      <w:r w:rsidR="00AA7362">
        <w:t xml:space="preserve"> </w:t>
      </w:r>
      <w:r w:rsidR="00AA7362" w:rsidRPr="00DD3999">
        <w:rPr>
          <w:color w:val="FF0000"/>
          <w:u w:val="single"/>
        </w:rPr>
        <w:t>and fiscal</w:t>
      </w:r>
      <w:r w:rsidRPr="00DD3999">
        <w:rPr>
          <w:color w:val="FF0000"/>
        </w:rPr>
        <w:t xml:space="preserve"> </w:t>
      </w:r>
      <w:r>
        <w:t>integrity</w:t>
      </w:r>
      <w:r w:rsidR="00AA7362">
        <w:t>,</w:t>
      </w:r>
      <w:r>
        <w:t xml:space="preserve"> and ethical conduct for intercollegiate athletics</w:t>
      </w:r>
      <w:r w:rsidR="001C61D6">
        <w:t xml:space="preserve">; </w:t>
      </w:r>
      <w:r w:rsidR="001C61D6" w:rsidRPr="00AA7362">
        <w:rPr>
          <w:strike/>
          <w:sz w:val="20"/>
          <w:szCs w:val="20"/>
        </w:rPr>
        <w:t>and</w:t>
      </w:r>
      <w:proofErr w:type="gramStart"/>
      <w:r w:rsidR="00916863">
        <w:rPr>
          <w:strike/>
          <w:sz w:val="20"/>
          <w:szCs w:val="20"/>
        </w:rPr>
        <w:t xml:space="preserve">  </w:t>
      </w:r>
      <w:r w:rsidR="00916863">
        <w:t xml:space="preserve"> </w:t>
      </w:r>
      <w:r w:rsidR="00916863" w:rsidRPr="00916863">
        <w:rPr>
          <w:strike/>
          <w:sz w:val="20"/>
          <w:szCs w:val="20"/>
        </w:rPr>
        <w:t>(</w:t>
      </w:r>
      <w:proofErr w:type="gramEnd"/>
      <w:r w:rsidR="00916863" w:rsidRPr="00916863">
        <w:rPr>
          <w:strike/>
          <w:sz w:val="20"/>
          <w:szCs w:val="20"/>
        </w:rPr>
        <w:t>c)</w:t>
      </w:r>
      <w:r w:rsidR="00AA7362" w:rsidRPr="00916863">
        <w:rPr>
          <w:strike/>
          <w:sz w:val="20"/>
          <w:szCs w:val="20"/>
        </w:rPr>
        <w:t xml:space="preserve"> </w:t>
      </w:r>
      <w:r w:rsidRPr="00916863">
        <w:rPr>
          <w:strike/>
          <w:sz w:val="20"/>
          <w:szCs w:val="20"/>
        </w:rPr>
        <w:t>Maintain</w:t>
      </w:r>
      <w:r w:rsidRPr="00AA7362">
        <w:rPr>
          <w:strike/>
          <w:sz w:val="20"/>
          <w:szCs w:val="20"/>
        </w:rPr>
        <w:t xml:space="preserve"> the concept of the intercollegiate athlete as an amateur competitor, a bona fide student pursuing a degree program. </w:t>
      </w:r>
      <w:r w:rsidRPr="00AA7362">
        <w:rPr>
          <w:strike/>
          <w:sz w:val="20"/>
          <w:szCs w:val="20"/>
        </w:rPr>
        <w:br/>
      </w:r>
    </w:p>
    <w:p w14:paraId="38A21CE6" w14:textId="0D43798B" w:rsidR="00916863" w:rsidRPr="00DD3999" w:rsidRDefault="00916863" w:rsidP="00916863">
      <w:pPr>
        <w:spacing w:after="0" w:line="240" w:lineRule="auto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  <w:r w:rsidRPr="00DD3999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(d) Ensure compliance with the National Collegiate Athletic Association (NCAA) and affiliated conference rules; and </w:t>
      </w:r>
    </w:p>
    <w:p w14:paraId="3E3B7899" w14:textId="77777777" w:rsidR="00916863" w:rsidRPr="00DD3999" w:rsidRDefault="00916863" w:rsidP="00916863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  <w:r w:rsidRPr="00DD3999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(e) Promote equity. </w:t>
      </w:r>
    </w:p>
    <w:p w14:paraId="2F42D452" w14:textId="77777777" w:rsidR="00DD3999" w:rsidRDefault="00DD3999" w:rsidP="00B21697">
      <w:pPr>
        <w:spacing w:after="0" w:line="240" w:lineRule="auto"/>
      </w:pPr>
    </w:p>
    <w:p w14:paraId="4928032F" w14:textId="77777777" w:rsidR="00DD3999" w:rsidRDefault="00DD3999" w:rsidP="00B21697">
      <w:pPr>
        <w:spacing w:after="0" w:line="240" w:lineRule="auto"/>
      </w:pPr>
    </w:p>
    <w:p w14:paraId="1A6AAE22" w14:textId="77777777" w:rsidR="00DD3999" w:rsidRDefault="00DD3999" w:rsidP="00B21697">
      <w:pPr>
        <w:spacing w:after="0" w:line="240" w:lineRule="auto"/>
      </w:pPr>
    </w:p>
    <w:p w14:paraId="738FAC50" w14:textId="1F0EEB6E" w:rsidR="00DB7183" w:rsidRDefault="00DB7183" w:rsidP="00B21697">
      <w:pPr>
        <w:spacing w:after="0" w:line="240" w:lineRule="auto"/>
      </w:pPr>
      <w:r>
        <w:t xml:space="preserve">The duties of the Athletic Council are further defined as: </w:t>
      </w:r>
    </w:p>
    <w:p w14:paraId="35CECDF6" w14:textId="297B6164" w:rsidR="00D030AB" w:rsidRPr="00DD3999" w:rsidRDefault="00DB7183" w:rsidP="00D030AB">
      <w:pPr>
        <w:pStyle w:val="NormalWeb"/>
        <w:rPr>
          <w:rFonts w:asciiTheme="minorHAnsi" w:hAnsiTheme="minorHAnsi" w:cstheme="minorHAnsi"/>
          <w:color w:val="FF0000"/>
          <w:u w:val="single"/>
        </w:rPr>
      </w:pPr>
      <w:r w:rsidRPr="00D030AB">
        <w:rPr>
          <w:rFonts w:asciiTheme="minorHAnsi" w:hAnsiTheme="minorHAnsi" w:cstheme="minorHAnsi"/>
        </w:rPr>
        <w:t xml:space="preserve">(a) </w:t>
      </w:r>
      <w:r w:rsidR="00916863" w:rsidRPr="00DD3999">
        <w:rPr>
          <w:rFonts w:asciiTheme="minorHAnsi" w:hAnsiTheme="minorHAnsi" w:cstheme="minorHAnsi"/>
          <w:color w:val="FF0000"/>
          <w:u w:val="single"/>
        </w:rPr>
        <w:t>To</w:t>
      </w:r>
      <w:r w:rsidR="00916863" w:rsidRPr="00D030AB">
        <w:rPr>
          <w:rFonts w:asciiTheme="minorHAnsi" w:hAnsiTheme="minorHAnsi" w:cstheme="minorHAnsi"/>
        </w:rPr>
        <w:t xml:space="preserve"> t</w:t>
      </w:r>
      <w:r w:rsidRPr="00D030AB">
        <w:rPr>
          <w:rFonts w:asciiTheme="minorHAnsi" w:hAnsiTheme="minorHAnsi" w:cstheme="minorHAnsi"/>
        </w:rPr>
        <w:t xml:space="preserve">ransmit to the </w:t>
      </w:r>
      <w:r w:rsidR="004141FB" w:rsidRPr="004141FB">
        <w:rPr>
          <w:rFonts w:asciiTheme="minorHAnsi" w:hAnsiTheme="minorHAnsi" w:cstheme="minorHAnsi"/>
          <w:color w:val="FF0000"/>
          <w:u w:val="single"/>
        </w:rPr>
        <w:t>UNM</w:t>
      </w:r>
      <w:r w:rsidR="004141FB">
        <w:rPr>
          <w:rFonts w:asciiTheme="minorHAnsi" w:hAnsiTheme="minorHAnsi" w:cstheme="minorHAnsi"/>
        </w:rPr>
        <w:t xml:space="preserve"> </w:t>
      </w:r>
      <w:r w:rsidRPr="00D030AB">
        <w:rPr>
          <w:rFonts w:asciiTheme="minorHAnsi" w:hAnsiTheme="minorHAnsi" w:cstheme="minorHAnsi"/>
        </w:rPr>
        <w:t xml:space="preserve">President and Faculty Senate at the beginning of each </w:t>
      </w:r>
      <w:r w:rsidRPr="00DD3999">
        <w:rPr>
          <w:rFonts w:asciiTheme="minorHAnsi" w:hAnsiTheme="minorHAnsi" w:cstheme="minorHAnsi"/>
          <w:strike/>
          <w:sz w:val="20"/>
          <w:szCs w:val="20"/>
        </w:rPr>
        <w:t>calendar</w:t>
      </w:r>
      <w:r w:rsidRPr="00DD3999">
        <w:rPr>
          <w:rFonts w:asciiTheme="minorHAnsi" w:hAnsiTheme="minorHAnsi" w:cstheme="minorHAnsi"/>
          <w:sz w:val="20"/>
          <w:szCs w:val="20"/>
        </w:rPr>
        <w:t xml:space="preserve"> </w:t>
      </w:r>
      <w:r w:rsidR="00916863" w:rsidRPr="00DD3999">
        <w:rPr>
          <w:rFonts w:asciiTheme="minorHAnsi" w:hAnsiTheme="minorHAnsi" w:cstheme="minorHAnsi"/>
          <w:color w:val="FF0000"/>
          <w:u w:val="single"/>
        </w:rPr>
        <w:t xml:space="preserve">academic </w:t>
      </w:r>
      <w:r w:rsidRPr="00D030AB">
        <w:rPr>
          <w:rFonts w:asciiTheme="minorHAnsi" w:hAnsiTheme="minorHAnsi" w:cstheme="minorHAnsi"/>
        </w:rPr>
        <w:t>year a report to include</w:t>
      </w:r>
      <w:r w:rsidR="00600E75">
        <w:rPr>
          <w:rFonts w:asciiTheme="minorHAnsi" w:hAnsiTheme="minorHAnsi" w:cstheme="minorHAnsi"/>
        </w:rPr>
        <w:t xml:space="preserve"> </w:t>
      </w:r>
      <w:r w:rsidR="00600E75" w:rsidRPr="00DD3999">
        <w:rPr>
          <w:rFonts w:asciiTheme="minorHAnsi" w:hAnsiTheme="minorHAnsi" w:cstheme="minorHAnsi"/>
          <w:color w:val="FF0000"/>
          <w:u w:val="single"/>
        </w:rPr>
        <w:t>the</w:t>
      </w:r>
      <w:r w:rsidRPr="00DD3999">
        <w:rPr>
          <w:rFonts w:asciiTheme="minorHAnsi" w:hAnsiTheme="minorHAnsi" w:cstheme="minorHAnsi"/>
          <w:color w:val="FF0000"/>
          <w:u w:val="single"/>
        </w:rPr>
        <w:t xml:space="preserve"> </w:t>
      </w:r>
      <w:r w:rsidR="00916863" w:rsidRPr="00DD3999">
        <w:rPr>
          <w:rFonts w:asciiTheme="minorHAnsi" w:hAnsiTheme="minorHAnsi" w:cstheme="minorHAnsi"/>
          <w:color w:val="FF0000"/>
          <w:u w:val="single"/>
        </w:rPr>
        <w:t>following:</w:t>
      </w:r>
      <w:r w:rsidR="00916863" w:rsidRPr="00DD3999">
        <w:rPr>
          <w:rFonts w:asciiTheme="minorHAnsi" w:hAnsiTheme="minorHAnsi" w:cstheme="minorHAnsi"/>
          <w:color w:val="FF0000"/>
        </w:rPr>
        <w:t xml:space="preserve"> </w:t>
      </w:r>
      <w:r w:rsidR="00916863" w:rsidRPr="00DD3999">
        <w:rPr>
          <w:rFonts w:asciiTheme="minorHAnsi" w:hAnsiTheme="minorHAnsi" w:cstheme="minorHAnsi"/>
          <w:color w:val="FF0000"/>
          <w:u w:val="single"/>
        </w:rPr>
        <w:t>an executive summary</w:t>
      </w:r>
      <w:r w:rsidR="00916863" w:rsidRPr="00D030AB">
        <w:rPr>
          <w:rFonts w:asciiTheme="minorHAnsi" w:hAnsiTheme="minorHAnsi" w:cstheme="minorHAnsi"/>
        </w:rPr>
        <w:t xml:space="preserve">; </w:t>
      </w:r>
      <w:r w:rsidR="00916863" w:rsidRPr="00DD3999">
        <w:rPr>
          <w:rFonts w:asciiTheme="minorHAnsi" w:hAnsiTheme="minorHAnsi" w:cstheme="minorHAnsi"/>
          <w:strike/>
          <w:sz w:val="20"/>
          <w:szCs w:val="20"/>
        </w:rPr>
        <w:t>information</w:t>
      </w:r>
      <w:r w:rsidR="00916863" w:rsidRPr="00D030AB">
        <w:rPr>
          <w:rFonts w:asciiTheme="minorHAnsi" w:hAnsiTheme="minorHAnsi" w:cstheme="minorHAnsi"/>
        </w:rPr>
        <w:t xml:space="preserve"> </w:t>
      </w:r>
      <w:r w:rsidR="00916863" w:rsidRPr="00DD3999">
        <w:rPr>
          <w:rFonts w:asciiTheme="minorHAnsi" w:hAnsiTheme="minorHAnsi" w:cstheme="minorHAnsi"/>
          <w:color w:val="FF0000"/>
          <w:u w:val="single"/>
        </w:rPr>
        <w:t>a report</w:t>
      </w:r>
      <w:r w:rsidR="00916863" w:rsidRPr="00DD3999">
        <w:rPr>
          <w:rFonts w:asciiTheme="minorHAnsi" w:hAnsiTheme="minorHAnsi" w:cstheme="minorHAnsi"/>
          <w:color w:val="FF0000"/>
        </w:rPr>
        <w:t xml:space="preserve"> </w:t>
      </w:r>
      <w:r w:rsidR="00916863" w:rsidRPr="00D030AB">
        <w:rPr>
          <w:rFonts w:asciiTheme="minorHAnsi" w:hAnsiTheme="minorHAnsi" w:cstheme="minorHAnsi"/>
        </w:rPr>
        <w:t xml:space="preserve">on </w:t>
      </w:r>
      <w:r w:rsidRPr="00D030AB">
        <w:rPr>
          <w:rFonts w:asciiTheme="minorHAnsi" w:hAnsiTheme="minorHAnsi" w:cstheme="minorHAnsi"/>
        </w:rPr>
        <w:t>athletic scholarships and financial aid</w:t>
      </w:r>
      <w:r w:rsidR="00916863" w:rsidRPr="00D030AB">
        <w:rPr>
          <w:rFonts w:asciiTheme="minorHAnsi" w:hAnsiTheme="minorHAnsi" w:cstheme="minorHAnsi"/>
        </w:rPr>
        <w:t xml:space="preserve"> </w:t>
      </w:r>
      <w:r w:rsidR="00916863" w:rsidRPr="00DD3999">
        <w:rPr>
          <w:rFonts w:asciiTheme="minorHAnsi" w:hAnsiTheme="minorHAnsi" w:cstheme="minorHAnsi"/>
          <w:color w:val="FF0000"/>
          <w:u w:val="single"/>
        </w:rPr>
        <w:t>awarded</w:t>
      </w:r>
      <w:r w:rsidRPr="00D030AB">
        <w:rPr>
          <w:rFonts w:asciiTheme="minorHAnsi" w:hAnsiTheme="minorHAnsi" w:cstheme="minorHAnsi"/>
        </w:rPr>
        <w:t xml:space="preserve"> </w:t>
      </w:r>
      <w:r w:rsidRPr="00DD3999">
        <w:rPr>
          <w:rFonts w:asciiTheme="minorHAnsi" w:hAnsiTheme="minorHAnsi" w:cstheme="minorHAnsi"/>
          <w:strike/>
          <w:sz w:val="20"/>
          <w:szCs w:val="20"/>
        </w:rPr>
        <w:t>given</w:t>
      </w:r>
      <w:r w:rsidRPr="00D030AB">
        <w:rPr>
          <w:rFonts w:asciiTheme="minorHAnsi" w:hAnsiTheme="minorHAnsi" w:cstheme="minorHAnsi"/>
        </w:rPr>
        <w:t xml:space="preserve"> to </w:t>
      </w:r>
      <w:r w:rsidR="00916863" w:rsidRPr="00DD3999">
        <w:rPr>
          <w:rFonts w:asciiTheme="minorHAnsi" w:hAnsiTheme="minorHAnsi" w:cstheme="minorHAnsi"/>
          <w:color w:val="FF0000"/>
          <w:u w:val="single"/>
        </w:rPr>
        <w:t>student</w:t>
      </w:r>
      <w:r w:rsidR="00916863" w:rsidRPr="00DD3999">
        <w:rPr>
          <w:rFonts w:asciiTheme="minorHAnsi" w:hAnsiTheme="minorHAnsi" w:cstheme="minorHAnsi"/>
          <w:color w:val="FF0000"/>
        </w:rPr>
        <w:t xml:space="preserve"> </w:t>
      </w:r>
      <w:r w:rsidRPr="00D030AB">
        <w:rPr>
          <w:rFonts w:asciiTheme="minorHAnsi" w:hAnsiTheme="minorHAnsi" w:cstheme="minorHAnsi"/>
        </w:rPr>
        <w:t>athletes,</w:t>
      </w:r>
      <w:r w:rsidR="00916863" w:rsidRPr="00D030AB">
        <w:rPr>
          <w:rFonts w:asciiTheme="minorHAnsi" w:hAnsiTheme="minorHAnsi" w:cstheme="minorHAnsi"/>
        </w:rPr>
        <w:t xml:space="preserve"> </w:t>
      </w:r>
      <w:r w:rsidR="00916863" w:rsidRPr="00DD3999">
        <w:rPr>
          <w:rFonts w:asciiTheme="minorHAnsi" w:hAnsiTheme="minorHAnsi" w:cstheme="minorHAnsi"/>
          <w:color w:val="FF0000"/>
          <w:u w:val="single"/>
        </w:rPr>
        <w:t>and those not renewed</w:t>
      </w:r>
      <w:r w:rsidR="00916863" w:rsidRPr="00DD3999">
        <w:rPr>
          <w:rFonts w:asciiTheme="minorHAnsi" w:hAnsiTheme="minorHAnsi" w:cstheme="minorHAnsi"/>
          <w:color w:val="FF0000"/>
        </w:rPr>
        <w:t>;</w:t>
      </w:r>
      <w:r w:rsidR="00DD3999">
        <w:rPr>
          <w:rFonts w:asciiTheme="minorHAnsi" w:hAnsiTheme="minorHAnsi" w:cstheme="minorHAnsi"/>
          <w:color w:val="FF0000"/>
        </w:rPr>
        <w:t xml:space="preserve"> </w:t>
      </w:r>
      <w:r w:rsidRPr="00DD3999">
        <w:rPr>
          <w:rFonts w:asciiTheme="minorHAnsi" w:hAnsiTheme="minorHAnsi" w:cstheme="minorHAnsi"/>
          <w:strike/>
          <w:sz w:val="20"/>
          <w:szCs w:val="20"/>
        </w:rPr>
        <w:t>current</w:t>
      </w:r>
      <w:r w:rsidRPr="00D030AB">
        <w:rPr>
          <w:rFonts w:asciiTheme="minorHAnsi" w:hAnsiTheme="minorHAnsi" w:cstheme="minorHAnsi"/>
        </w:rPr>
        <w:t xml:space="preserve"> </w:t>
      </w:r>
      <w:r w:rsidR="00916863" w:rsidRPr="00D030AB">
        <w:rPr>
          <w:rFonts w:asciiTheme="minorHAnsi" w:hAnsiTheme="minorHAnsi" w:cstheme="minorHAnsi"/>
          <w:color w:val="7030A0"/>
          <w:u w:val="single"/>
        </w:rPr>
        <w:t xml:space="preserve">a </w:t>
      </w:r>
      <w:r w:rsidRPr="00D030AB">
        <w:rPr>
          <w:rFonts w:asciiTheme="minorHAnsi" w:hAnsiTheme="minorHAnsi" w:cstheme="minorHAnsi"/>
        </w:rPr>
        <w:t>review of the graduation rates of student athletes</w:t>
      </w:r>
      <w:r w:rsidR="00916863" w:rsidRPr="00D030AB">
        <w:rPr>
          <w:rFonts w:asciiTheme="minorHAnsi" w:hAnsiTheme="minorHAnsi" w:cstheme="minorHAnsi"/>
          <w:color w:val="7030A0"/>
          <w:u w:val="single"/>
        </w:rPr>
        <w:t xml:space="preserve">; </w:t>
      </w:r>
      <w:r w:rsidR="00D030AB" w:rsidRPr="00DD3999">
        <w:rPr>
          <w:rFonts w:asciiTheme="minorHAnsi" w:hAnsiTheme="minorHAnsi" w:cstheme="minorHAnsi"/>
          <w:color w:val="FF0000"/>
          <w:u w:val="single"/>
        </w:rPr>
        <w:t>an executive summary of student-athlete exit interviews;</w:t>
      </w:r>
      <w:r w:rsidR="00916863" w:rsidRPr="00DD3999">
        <w:rPr>
          <w:rFonts w:asciiTheme="minorHAnsi" w:hAnsiTheme="minorHAnsi" w:cstheme="minorHAnsi"/>
          <w:color w:val="FF0000"/>
        </w:rPr>
        <w:t xml:space="preserve"> </w:t>
      </w:r>
      <w:r w:rsidRPr="00DD3999">
        <w:rPr>
          <w:rFonts w:asciiTheme="minorHAnsi" w:hAnsiTheme="minorHAnsi" w:cstheme="minorHAnsi"/>
          <w:strike/>
          <w:sz w:val="20"/>
          <w:szCs w:val="20"/>
        </w:rPr>
        <w:t>the eligibility of student athletes as indicated by the Faculty Representative to the NCAA, the Registrar’s Office, and the Athletic Academic Advising Office, and appropriate</w:t>
      </w:r>
      <w:r w:rsidRPr="00D030AB">
        <w:rPr>
          <w:rFonts w:asciiTheme="minorHAnsi" w:hAnsiTheme="minorHAnsi" w:cstheme="minorHAnsi"/>
        </w:rPr>
        <w:t xml:space="preserve"> </w:t>
      </w:r>
      <w:r w:rsidR="00D030AB" w:rsidRPr="00DD3999">
        <w:rPr>
          <w:rFonts w:asciiTheme="minorHAnsi" w:hAnsiTheme="minorHAnsi" w:cstheme="minorHAnsi"/>
          <w:color w:val="FF0000"/>
          <w:u w:val="single"/>
        </w:rPr>
        <w:t xml:space="preserve">any </w:t>
      </w:r>
      <w:r w:rsidRPr="00D030AB">
        <w:rPr>
          <w:rFonts w:asciiTheme="minorHAnsi" w:hAnsiTheme="minorHAnsi" w:cstheme="minorHAnsi"/>
        </w:rPr>
        <w:t>recommendations concerning the administration of athletic programs</w:t>
      </w:r>
      <w:r w:rsidR="00D030AB" w:rsidRPr="00D030AB">
        <w:rPr>
          <w:rFonts w:asciiTheme="minorHAnsi" w:hAnsiTheme="minorHAnsi" w:cstheme="minorHAnsi"/>
        </w:rPr>
        <w:t xml:space="preserve"> </w:t>
      </w:r>
      <w:r w:rsidR="00D030AB" w:rsidRPr="00DD3999">
        <w:rPr>
          <w:rFonts w:asciiTheme="minorHAnsi" w:hAnsiTheme="minorHAnsi" w:cstheme="minorHAnsi"/>
          <w:color w:val="FF0000"/>
          <w:u w:val="single"/>
        </w:rPr>
        <w:t>regarding</w:t>
      </w:r>
      <w:r w:rsidRPr="00D030AB">
        <w:rPr>
          <w:rFonts w:asciiTheme="minorHAnsi" w:hAnsiTheme="minorHAnsi" w:cstheme="minorHAnsi"/>
        </w:rPr>
        <w:t xml:space="preserve"> </w:t>
      </w:r>
      <w:r w:rsidRPr="00DD3999">
        <w:rPr>
          <w:rFonts w:asciiTheme="minorHAnsi" w:hAnsiTheme="minorHAnsi" w:cstheme="minorHAnsi"/>
          <w:strike/>
          <w:sz w:val="20"/>
          <w:szCs w:val="20"/>
        </w:rPr>
        <w:t>from the perspective of</w:t>
      </w:r>
      <w:r w:rsidRPr="00D030AB">
        <w:rPr>
          <w:rFonts w:asciiTheme="minorHAnsi" w:hAnsiTheme="minorHAnsi" w:cstheme="minorHAnsi"/>
        </w:rPr>
        <w:t xml:space="preserve"> the academic performance of student athletes</w:t>
      </w:r>
      <w:r w:rsidR="00D030AB" w:rsidRPr="00D030AB">
        <w:rPr>
          <w:rFonts w:asciiTheme="minorHAnsi" w:hAnsiTheme="minorHAnsi" w:cstheme="minorHAnsi"/>
        </w:rPr>
        <w:t xml:space="preserve">; </w:t>
      </w:r>
      <w:r w:rsidR="00D030AB" w:rsidRPr="00DD3999">
        <w:rPr>
          <w:rFonts w:asciiTheme="minorHAnsi" w:hAnsiTheme="minorHAnsi" w:cstheme="minorHAnsi"/>
          <w:color w:val="FF0000"/>
          <w:u w:val="single"/>
        </w:rPr>
        <w:t xml:space="preserve">an athletics academic advisement annual report; council priorities and initiatives; and other reports and special items as deemed appropriate by the Athletic Council. </w:t>
      </w:r>
    </w:p>
    <w:p w14:paraId="7862DB3B" w14:textId="51630681" w:rsidR="00DB7183" w:rsidRDefault="00DB7183" w:rsidP="00B21697">
      <w:pPr>
        <w:spacing w:after="0" w:line="240" w:lineRule="auto"/>
      </w:pPr>
      <w:r>
        <w:t xml:space="preserve">(b) </w:t>
      </w:r>
      <w:r w:rsidR="00D030AB" w:rsidRPr="00DD3999">
        <w:rPr>
          <w:color w:val="FF0000"/>
          <w:u w:val="single"/>
        </w:rPr>
        <w:t>To</w:t>
      </w:r>
      <w:r w:rsidR="00D030AB">
        <w:t xml:space="preserve"> e</w:t>
      </w:r>
      <w:r>
        <w:t>ncourage ethical conduct in intercollegiate sports at UNM.</w:t>
      </w:r>
    </w:p>
    <w:p w14:paraId="4F9A4C32" w14:textId="77777777" w:rsidR="00DB7183" w:rsidRDefault="00DB7183" w:rsidP="00B21697">
      <w:pPr>
        <w:spacing w:after="0" w:line="240" w:lineRule="auto"/>
      </w:pPr>
    </w:p>
    <w:p w14:paraId="5A7CE5C5" w14:textId="13A9B757" w:rsidR="00DB7183" w:rsidRDefault="00DB7183" w:rsidP="00B21697">
      <w:pPr>
        <w:spacing w:after="0" w:line="240" w:lineRule="auto"/>
      </w:pPr>
      <w:r>
        <w:t xml:space="preserve">(c) </w:t>
      </w:r>
      <w:r w:rsidR="00D030AB" w:rsidRPr="00DD3999">
        <w:rPr>
          <w:color w:val="FF0000"/>
          <w:u w:val="single"/>
        </w:rPr>
        <w:t>To</w:t>
      </w:r>
      <w:r w:rsidR="00D030AB">
        <w:t xml:space="preserve"> m</w:t>
      </w:r>
      <w:r>
        <w:t>ake appropriate recommendations to the Vice President</w:t>
      </w:r>
      <w:r w:rsidR="00D030AB">
        <w:t xml:space="preserve"> </w:t>
      </w:r>
      <w:r>
        <w:t>for Athletics, the faculty, and UNM President regarding items pertaining to the maintenance of scholastic standards for intercollegiate athletics.</w:t>
      </w:r>
    </w:p>
    <w:p w14:paraId="64702143" w14:textId="77777777" w:rsidR="00DB7183" w:rsidRDefault="00DB7183" w:rsidP="00B21697">
      <w:pPr>
        <w:spacing w:after="0" w:line="240" w:lineRule="auto"/>
      </w:pPr>
    </w:p>
    <w:p w14:paraId="454724B8" w14:textId="27168986" w:rsidR="00DB7183" w:rsidRDefault="00DB7183" w:rsidP="00B21697">
      <w:pPr>
        <w:spacing w:after="0" w:line="240" w:lineRule="auto"/>
      </w:pPr>
      <w:r>
        <w:t xml:space="preserve">(d) </w:t>
      </w:r>
      <w:r w:rsidR="00D030AB" w:rsidRPr="00DD3999">
        <w:rPr>
          <w:color w:val="FF0000"/>
          <w:u w:val="single"/>
        </w:rPr>
        <w:t>To</w:t>
      </w:r>
      <w:r w:rsidR="00D030AB" w:rsidRPr="00DD3999">
        <w:rPr>
          <w:color w:val="FF0000"/>
        </w:rPr>
        <w:t xml:space="preserve"> </w:t>
      </w:r>
      <w:r w:rsidR="00D030AB">
        <w:t>r</w:t>
      </w:r>
      <w:r>
        <w:t>eview criteria for admission and eligibility of student athletes, and policies regarding student</w:t>
      </w:r>
      <w:r w:rsidR="00D030AB">
        <w:t>-</w:t>
      </w:r>
      <w:r>
        <w:t>athletes’ progress towards degrees.</w:t>
      </w:r>
    </w:p>
    <w:p w14:paraId="3D4542A8" w14:textId="77777777" w:rsidR="00DB7183" w:rsidRDefault="00DB7183" w:rsidP="00B21697">
      <w:pPr>
        <w:spacing w:after="0" w:line="240" w:lineRule="auto"/>
      </w:pPr>
    </w:p>
    <w:p w14:paraId="6052C56D" w14:textId="63D7EC5F" w:rsidR="00E6164A" w:rsidRDefault="00DB7183" w:rsidP="00B21697">
      <w:pPr>
        <w:spacing w:after="0" w:line="240" w:lineRule="auto"/>
      </w:pPr>
      <w:r>
        <w:t xml:space="preserve">(e) </w:t>
      </w:r>
      <w:r w:rsidR="00D030AB" w:rsidRPr="00D030AB">
        <w:rPr>
          <w:color w:val="7030A0"/>
          <w:u w:val="single"/>
        </w:rPr>
        <w:t>To</w:t>
      </w:r>
      <w:r w:rsidR="00D030AB">
        <w:t xml:space="preserve"> review</w:t>
      </w:r>
      <w:r>
        <w:t xml:space="preserve"> and monitor UNM’s athletics programs for compliance with </w:t>
      </w:r>
      <w:r w:rsidR="00D030AB" w:rsidRPr="00DD3999">
        <w:rPr>
          <w:color w:val="FF0000"/>
          <w:u w:val="single"/>
        </w:rPr>
        <w:t>National Collegiate Athletics Association</w:t>
      </w:r>
      <w:r w:rsidR="00D030AB">
        <w:t xml:space="preserve"> (</w:t>
      </w:r>
      <w:r>
        <w:t>NCAA</w:t>
      </w:r>
      <w:r w:rsidR="00D030AB">
        <w:t>)</w:t>
      </w:r>
      <w:r>
        <w:t xml:space="preserve"> and</w:t>
      </w:r>
      <w:r w:rsidR="00600E75">
        <w:t xml:space="preserve"> </w:t>
      </w:r>
      <w:r w:rsidR="00600E75" w:rsidRPr="00DD3999">
        <w:rPr>
          <w:rFonts w:asciiTheme="minorHAnsi" w:eastAsia="Times New Roman" w:hAnsiTheme="minorHAnsi" w:cstheme="minorHAnsi"/>
          <w:color w:val="FF0000"/>
          <w:szCs w:val="24"/>
          <w:u w:val="single"/>
        </w:rPr>
        <w:t>affiliated conference</w:t>
      </w:r>
      <w:r w:rsidRPr="00DD3999">
        <w:rPr>
          <w:color w:val="FF0000"/>
        </w:rPr>
        <w:t xml:space="preserve"> </w:t>
      </w:r>
      <w:r w:rsidR="00D030AB" w:rsidRPr="00DD3999">
        <w:rPr>
          <w:strike/>
          <w:sz w:val="20"/>
          <w:szCs w:val="20"/>
          <w:u w:val="single"/>
        </w:rPr>
        <w:t>Mountain West Conference</w:t>
      </w:r>
      <w:r w:rsidR="00D030AB" w:rsidRPr="00DD3999">
        <w:rPr>
          <w:strike/>
          <w:sz w:val="20"/>
          <w:szCs w:val="20"/>
        </w:rPr>
        <w:t xml:space="preserve"> (</w:t>
      </w:r>
      <w:r w:rsidRPr="00DD3999">
        <w:rPr>
          <w:strike/>
          <w:sz w:val="20"/>
          <w:szCs w:val="20"/>
        </w:rPr>
        <w:t>MWC</w:t>
      </w:r>
      <w:r w:rsidR="00D030AB" w:rsidRPr="00DD3999">
        <w:rPr>
          <w:strike/>
          <w:sz w:val="20"/>
          <w:szCs w:val="20"/>
        </w:rPr>
        <w:t>)</w:t>
      </w:r>
      <w:r w:rsidRPr="00DD3999">
        <w:t xml:space="preserve"> </w:t>
      </w:r>
      <w:r>
        <w:t>rules and regulations including the review of periodic compliance reports</w:t>
      </w:r>
      <w:r w:rsidR="00E6164A">
        <w:t>.</w:t>
      </w:r>
    </w:p>
    <w:p w14:paraId="03CE5B74" w14:textId="77777777" w:rsidR="00E6164A" w:rsidRDefault="00E6164A" w:rsidP="00B21697">
      <w:pPr>
        <w:spacing w:after="0" w:line="240" w:lineRule="auto"/>
      </w:pPr>
    </w:p>
    <w:p w14:paraId="37E0F737" w14:textId="788488C5" w:rsidR="00E6164A" w:rsidRDefault="00DB7183" w:rsidP="00B21697">
      <w:pPr>
        <w:spacing w:after="0" w:line="240" w:lineRule="auto"/>
      </w:pPr>
      <w:r>
        <w:t xml:space="preserve">(f) </w:t>
      </w:r>
      <w:r w:rsidR="00D030AB" w:rsidRPr="00DD3999">
        <w:rPr>
          <w:color w:val="FF0000"/>
          <w:u w:val="single"/>
        </w:rPr>
        <w:t>To</w:t>
      </w:r>
      <w:r w:rsidR="00D030AB">
        <w:t xml:space="preserve"> p</w:t>
      </w:r>
      <w:r>
        <w:t xml:space="preserve">rovide comments and recommendations regarding changes in NCAA </w:t>
      </w:r>
      <w:r w:rsidRPr="00600E75">
        <w:rPr>
          <w:strike/>
          <w:sz w:val="20"/>
          <w:szCs w:val="20"/>
        </w:rPr>
        <w:t>MWC,</w:t>
      </w:r>
      <w:r>
        <w:t xml:space="preserve"> or other relevant conferences rules, bylaws, policies</w:t>
      </w:r>
      <w:r w:rsidR="00D030AB">
        <w:t>,</w:t>
      </w:r>
      <w:r>
        <w:t xml:space="preserve"> and procedures to the V</w:t>
      </w:r>
      <w:r w:rsidR="00D030AB">
        <w:t>ice President</w:t>
      </w:r>
      <w:r>
        <w:t xml:space="preserve"> for Athletics and the faculty representative to the NCAA</w:t>
      </w:r>
      <w:r w:rsidR="00E6164A">
        <w:t>.</w:t>
      </w:r>
    </w:p>
    <w:p w14:paraId="3250CFDE" w14:textId="3257A697" w:rsidR="00E6164A" w:rsidRPr="00D030AB" w:rsidRDefault="00DB7183" w:rsidP="00F364BC">
      <w:pPr>
        <w:pStyle w:val="NormalWeb"/>
        <w:rPr>
          <w:strike/>
          <w:sz w:val="20"/>
          <w:szCs w:val="20"/>
        </w:rPr>
      </w:pPr>
      <w:r>
        <w:t>(g)</w:t>
      </w:r>
      <w:r w:rsidR="00D030AB">
        <w:t xml:space="preserve">  </w:t>
      </w:r>
      <w:r w:rsidR="00F364BC" w:rsidRPr="00D030AB">
        <w:rPr>
          <w:strike/>
          <w:sz w:val="20"/>
          <w:szCs w:val="20"/>
        </w:rPr>
        <w:t>Review and make recommendations regarding</w:t>
      </w:r>
      <w:r w:rsidR="00D030AB">
        <w:t xml:space="preserve"> </w:t>
      </w:r>
      <w:proofErr w:type="gramStart"/>
      <w:r w:rsidR="00D030AB" w:rsidRPr="00DD3999">
        <w:rPr>
          <w:rFonts w:asciiTheme="minorHAnsi" w:hAnsiTheme="minorHAnsi" w:cstheme="minorHAnsi"/>
          <w:color w:val="FF0000"/>
          <w:u w:val="single"/>
        </w:rPr>
        <w:t>To</w:t>
      </w:r>
      <w:proofErr w:type="gramEnd"/>
      <w:r w:rsidR="00D030AB" w:rsidRPr="00DD3999">
        <w:rPr>
          <w:rFonts w:asciiTheme="minorHAnsi" w:hAnsiTheme="minorHAnsi" w:cstheme="minorHAnsi"/>
          <w:color w:val="FF0000"/>
          <w:u w:val="single"/>
        </w:rPr>
        <w:t xml:space="preserve"> advise the Vice President for Athletics on matters of </w:t>
      </w:r>
      <w:r w:rsidR="00D030AB" w:rsidRPr="00F364BC">
        <w:rPr>
          <w:rFonts w:asciiTheme="minorHAnsi" w:hAnsiTheme="minorHAnsi" w:cstheme="minorHAnsi"/>
          <w:color w:val="auto"/>
        </w:rPr>
        <w:t>conference affiliations and other intercollegiate relationships.</w:t>
      </w:r>
      <w:r w:rsidR="00D030AB" w:rsidRPr="00F364BC">
        <w:rPr>
          <w:rFonts w:asciiTheme="minorHAnsi" w:hAnsiTheme="minorHAnsi" w:cstheme="minorHAnsi"/>
          <w:color w:val="auto"/>
          <w:u w:val="single"/>
        </w:rPr>
        <w:t xml:space="preserve"> </w:t>
      </w:r>
      <w:r w:rsidR="00F364BC" w:rsidRPr="00F364BC">
        <w:rPr>
          <w:rFonts w:asciiTheme="minorHAnsi" w:hAnsiTheme="minorHAnsi" w:cstheme="minorHAnsi"/>
          <w:color w:val="auto"/>
          <w:u w:val="single"/>
        </w:rPr>
        <w:t xml:space="preserve"> </w:t>
      </w:r>
      <w:r w:rsidRPr="00F364BC">
        <w:rPr>
          <w:color w:val="auto"/>
        </w:rPr>
        <w:t xml:space="preserve"> </w:t>
      </w:r>
    </w:p>
    <w:p w14:paraId="4556AC27" w14:textId="48FB5EB5" w:rsidR="00E6164A" w:rsidRDefault="00DB7183" w:rsidP="00B21697">
      <w:pPr>
        <w:spacing w:after="0" w:line="240" w:lineRule="auto"/>
      </w:pPr>
      <w:r>
        <w:t xml:space="preserve">(h) </w:t>
      </w:r>
      <w:r w:rsidR="00F364BC" w:rsidRPr="00F364BC">
        <w:rPr>
          <w:color w:val="7030A0"/>
          <w:u w:val="single"/>
        </w:rPr>
        <w:t>To</w:t>
      </w:r>
      <w:r w:rsidR="00F364BC">
        <w:t xml:space="preserve"> r</w:t>
      </w:r>
      <w:r>
        <w:t>eview at the end of each</w:t>
      </w:r>
      <w:r w:rsidR="00F364BC">
        <w:t xml:space="preserve"> </w:t>
      </w:r>
      <w:r w:rsidRPr="00F364BC">
        <w:rPr>
          <w:strike/>
          <w:sz w:val="20"/>
          <w:szCs w:val="20"/>
        </w:rPr>
        <w:t>academic year the list</w:t>
      </w:r>
      <w:r>
        <w:t xml:space="preserve"> </w:t>
      </w:r>
      <w:r w:rsidR="00F364BC" w:rsidRPr="00DD3999">
        <w:rPr>
          <w:color w:val="FF0000"/>
          <w:u w:val="single"/>
        </w:rPr>
        <w:t>semester an overview</w:t>
      </w:r>
      <w:r w:rsidR="00F364BC" w:rsidRPr="00DD3999">
        <w:rPr>
          <w:color w:val="FF0000"/>
        </w:rPr>
        <w:t xml:space="preserve"> </w:t>
      </w:r>
      <w:r>
        <w:t>provided by the Vice President for Athletics of student</w:t>
      </w:r>
      <w:r w:rsidR="00F364BC">
        <w:t>-</w:t>
      </w:r>
      <w:r>
        <w:t>athlete</w:t>
      </w:r>
      <w:r w:rsidRPr="00F364BC">
        <w:rPr>
          <w:strike/>
          <w:sz w:val="20"/>
          <w:szCs w:val="20"/>
        </w:rPr>
        <w:t>s</w:t>
      </w:r>
      <w:r>
        <w:t xml:space="preserve"> </w:t>
      </w:r>
      <w:r w:rsidR="00F364BC" w:rsidRPr="00DD3999">
        <w:rPr>
          <w:color w:val="FF0000"/>
          <w:u w:val="single"/>
        </w:rPr>
        <w:t>transfer rates</w:t>
      </w:r>
      <w:r w:rsidR="00F364BC" w:rsidRPr="00DD3999">
        <w:rPr>
          <w:color w:val="FF0000"/>
        </w:rPr>
        <w:t xml:space="preserve">, </w:t>
      </w:r>
      <w:r w:rsidR="00F364BC" w:rsidRPr="00DD3999">
        <w:rPr>
          <w:color w:val="FF0000"/>
          <w:u w:val="single"/>
        </w:rPr>
        <w:t>and number of</w:t>
      </w:r>
      <w:r w:rsidR="00F364BC" w:rsidRPr="00DD3999">
        <w:rPr>
          <w:color w:val="FF0000"/>
          <w:sz w:val="20"/>
          <w:szCs w:val="20"/>
        </w:rPr>
        <w:t xml:space="preserve"> </w:t>
      </w:r>
      <w:r w:rsidRPr="00F364BC">
        <w:rPr>
          <w:strike/>
          <w:sz w:val="20"/>
          <w:szCs w:val="20"/>
        </w:rPr>
        <w:t>whose</w:t>
      </w:r>
      <w:r w:rsidR="00F364BC" w:rsidRPr="00F364BC">
        <w:rPr>
          <w:sz w:val="20"/>
          <w:szCs w:val="20"/>
        </w:rPr>
        <w:t xml:space="preserve"> </w:t>
      </w:r>
      <w:r>
        <w:t xml:space="preserve">scholarships </w:t>
      </w:r>
      <w:r w:rsidRPr="00F364BC">
        <w:rPr>
          <w:strike/>
          <w:sz w:val="20"/>
          <w:szCs w:val="20"/>
        </w:rPr>
        <w:t>or</w:t>
      </w:r>
      <w:r>
        <w:t xml:space="preserve"> </w:t>
      </w:r>
      <w:r w:rsidR="00F364BC" w:rsidRPr="00DD3999">
        <w:rPr>
          <w:color w:val="FF0000"/>
          <w:u w:val="single"/>
        </w:rPr>
        <w:t>and</w:t>
      </w:r>
      <w:r w:rsidR="00F364BC" w:rsidRPr="00DD3999">
        <w:rPr>
          <w:color w:val="FF0000"/>
        </w:rPr>
        <w:t xml:space="preserve"> </w:t>
      </w:r>
      <w:r>
        <w:t>financial aid</w:t>
      </w:r>
      <w:r w:rsidR="00F364BC">
        <w:t xml:space="preserve"> </w:t>
      </w:r>
      <w:r w:rsidR="00F364BC" w:rsidRPr="00DD3999">
        <w:rPr>
          <w:color w:val="FF0000"/>
          <w:u w:val="single"/>
        </w:rPr>
        <w:t>non renewals</w:t>
      </w:r>
      <w:r w:rsidRPr="00DD3999">
        <w:rPr>
          <w:color w:val="FF0000"/>
          <w:u w:val="single"/>
        </w:rPr>
        <w:t xml:space="preserve"> </w:t>
      </w:r>
      <w:r w:rsidRPr="00F364BC">
        <w:rPr>
          <w:strike/>
          <w:sz w:val="20"/>
          <w:szCs w:val="20"/>
        </w:rPr>
        <w:t>are not being renewed</w:t>
      </w:r>
      <w:r>
        <w:t>, including</w:t>
      </w:r>
      <w:r w:rsidR="00F364BC">
        <w:t xml:space="preserve"> </w:t>
      </w:r>
      <w:r w:rsidR="00F364BC" w:rsidRPr="00DD3999">
        <w:rPr>
          <w:color w:val="FF0000"/>
          <w:u w:val="single"/>
        </w:rPr>
        <w:t>common reasons for each category.</w:t>
      </w:r>
      <w:r w:rsidRPr="00DD3999">
        <w:rPr>
          <w:color w:val="FF0000"/>
        </w:rPr>
        <w:t xml:space="preserve"> </w:t>
      </w:r>
      <w:r w:rsidRPr="00F364BC">
        <w:rPr>
          <w:strike/>
          <w:sz w:val="20"/>
          <w:szCs w:val="20"/>
        </w:rPr>
        <w:t>the reason for each action</w:t>
      </w:r>
      <w:r w:rsidR="00E6164A">
        <w:t>.</w:t>
      </w:r>
    </w:p>
    <w:p w14:paraId="770DEE43" w14:textId="77777777" w:rsidR="00E6164A" w:rsidRDefault="00E6164A" w:rsidP="00B21697">
      <w:pPr>
        <w:spacing w:after="0" w:line="240" w:lineRule="auto"/>
      </w:pPr>
    </w:p>
    <w:p w14:paraId="18B7A086" w14:textId="0E5D5227" w:rsidR="00E6164A" w:rsidRDefault="00DB7183" w:rsidP="00B21697">
      <w:pPr>
        <w:spacing w:after="0" w:line="240" w:lineRule="auto"/>
      </w:pPr>
      <w:r>
        <w:t>(</w:t>
      </w:r>
      <w:proofErr w:type="spellStart"/>
      <w:r>
        <w:t>i</w:t>
      </w:r>
      <w:proofErr w:type="spellEnd"/>
      <w:r>
        <w:t xml:space="preserve">) </w:t>
      </w:r>
      <w:r w:rsidR="00F364BC" w:rsidRPr="00DD3999">
        <w:rPr>
          <w:color w:val="FF0000"/>
          <w:u w:val="single"/>
        </w:rPr>
        <w:t>To</w:t>
      </w:r>
      <w:r w:rsidR="00F364BC">
        <w:t xml:space="preserve"> r</w:t>
      </w:r>
      <w:r>
        <w:t>eview annually team schedules for conformity to the Athletic Council policy on scheduling of academic events and review and approve scheduling exceptions</w:t>
      </w:r>
      <w:r w:rsidR="00E6164A">
        <w:t>.</w:t>
      </w:r>
    </w:p>
    <w:p w14:paraId="2F1A3FA2" w14:textId="77777777" w:rsidR="00E6164A" w:rsidRDefault="00E6164A" w:rsidP="00B21697">
      <w:pPr>
        <w:spacing w:after="0" w:line="240" w:lineRule="auto"/>
      </w:pPr>
    </w:p>
    <w:p w14:paraId="220E132C" w14:textId="3434C6F1" w:rsidR="00E6164A" w:rsidRDefault="00DB7183" w:rsidP="00B21697">
      <w:pPr>
        <w:spacing w:after="0" w:line="240" w:lineRule="auto"/>
      </w:pPr>
      <w:r>
        <w:t xml:space="preserve">(j) </w:t>
      </w:r>
      <w:r w:rsidR="00F364BC" w:rsidRPr="00DD3999">
        <w:rPr>
          <w:color w:val="FF0000"/>
          <w:u w:val="single"/>
        </w:rPr>
        <w:t>To review and make recommendations regarding</w:t>
      </w:r>
      <w:r w:rsidR="00F364BC" w:rsidRPr="00DD3999">
        <w:rPr>
          <w:color w:val="FF0000"/>
        </w:rPr>
        <w:t xml:space="preserve"> </w:t>
      </w:r>
      <w:r w:rsidR="00E6164A" w:rsidRPr="00F364BC">
        <w:rPr>
          <w:strike/>
          <w:sz w:val="20"/>
          <w:szCs w:val="20"/>
        </w:rPr>
        <w:t>C</w:t>
      </w:r>
      <w:r w:rsidRPr="00F364BC">
        <w:rPr>
          <w:strike/>
          <w:sz w:val="20"/>
          <w:szCs w:val="20"/>
        </w:rPr>
        <w:t>onsult with the Vice President for Athletics on</w:t>
      </w:r>
      <w:r>
        <w:t xml:space="preserve"> policies and procedures for the annual evaluation of coaches and athletic staff</w:t>
      </w:r>
      <w:r w:rsidR="00E6164A">
        <w:t>.</w:t>
      </w:r>
    </w:p>
    <w:p w14:paraId="1C5C6A48" w14:textId="77777777" w:rsidR="00E6164A" w:rsidRDefault="00E6164A" w:rsidP="00B21697">
      <w:pPr>
        <w:spacing w:after="0" w:line="240" w:lineRule="auto"/>
      </w:pPr>
    </w:p>
    <w:p w14:paraId="0AE6B141" w14:textId="53226944" w:rsidR="00E6164A" w:rsidRPr="003B1D17" w:rsidRDefault="00DB7183" w:rsidP="00F364BC">
      <w:pPr>
        <w:pStyle w:val="NormalWeb"/>
        <w:rPr>
          <w:color w:val="E36C0A" w:themeColor="accent6" w:themeShade="BF"/>
        </w:rPr>
      </w:pPr>
      <w:r w:rsidRPr="00F364BC">
        <w:rPr>
          <w:rFonts w:asciiTheme="minorHAnsi" w:hAnsiTheme="minorHAnsi" w:cstheme="minorHAnsi"/>
        </w:rPr>
        <w:lastRenderedPageBreak/>
        <w:t xml:space="preserve">(k) </w:t>
      </w:r>
      <w:r w:rsidR="00F364BC" w:rsidRPr="00DD3999">
        <w:rPr>
          <w:rFonts w:asciiTheme="minorHAnsi" w:hAnsiTheme="minorHAnsi" w:cstheme="minorHAnsi"/>
          <w:color w:val="FF0000"/>
          <w:u w:val="single"/>
        </w:rPr>
        <w:t>To</w:t>
      </w:r>
      <w:r w:rsidR="00F364BC" w:rsidRPr="00F364BC">
        <w:rPr>
          <w:rFonts w:asciiTheme="minorHAnsi" w:hAnsiTheme="minorHAnsi" w:cstheme="minorHAnsi"/>
        </w:rPr>
        <w:t xml:space="preserve"> r</w:t>
      </w:r>
      <w:r w:rsidRPr="00F364BC">
        <w:rPr>
          <w:rFonts w:asciiTheme="minorHAnsi" w:hAnsiTheme="minorHAnsi" w:cstheme="minorHAnsi"/>
        </w:rPr>
        <w:t>eview and make recommendations regarding appeals of student</w:t>
      </w:r>
      <w:r w:rsidR="00F364BC" w:rsidRPr="00F364BC">
        <w:rPr>
          <w:rFonts w:asciiTheme="minorHAnsi" w:hAnsiTheme="minorHAnsi" w:cstheme="minorHAnsi"/>
        </w:rPr>
        <w:t>-</w:t>
      </w:r>
      <w:r w:rsidRPr="00F364BC">
        <w:rPr>
          <w:rFonts w:asciiTheme="minorHAnsi" w:hAnsiTheme="minorHAnsi" w:cstheme="minorHAnsi"/>
        </w:rPr>
        <w:t>athletes on academic and athletic matters</w:t>
      </w:r>
      <w:r w:rsidR="00146C23">
        <w:rPr>
          <w:rFonts w:asciiTheme="minorHAnsi" w:hAnsiTheme="minorHAnsi" w:cstheme="minorHAnsi"/>
        </w:rPr>
        <w:t xml:space="preserve"> </w:t>
      </w:r>
      <w:r w:rsidR="00146C23" w:rsidRPr="00DD3999">
        <w:rPr>
          <w:rFonts w:asciiTheme="minorHAnsi" w:hAnsiTheme="minorHAnsi" w:cstheme="minorHAnsi"/>
          <w:color w:val="FF0000"/>
          <w:u w:val="single"/>
        </w:rPr>
        <w:t>when appropriate</w:t>
      </w:r>
      <w:r w:rsidR="00E6164A" w:rsidRPr="00DD3999">
        <w:rPr>
          <w:rFonts w:asciiTheme="minorHAnsi" w:hAnsiTheme="minorHAnsi" w:cstheme="minorHAnsi"/>
          <w:color w:val="FF0000"/>
          <w:u w:val="single"/>
        </w:rPr>
        <w:t>.</w:t>
      </w:r>
      <w:r w:rsidR="00F364BC" w:rsidRPr="00F364BC">
        <w:rPr>
          <w:rFonts w:asciiTheme="minorHAnsi" w:hAnsiTheme="minorHAnsi" w:cstheme="minorHAnsi"/>
        </w:rPr>
        <w:t xml:space="preserve"> </w:t>
      </w:r>
    </w:p>
    <w:p w14:paraId="7110BEEF" w14:textId="77777777" w:rsidR="00F364BC" w:rsidRDefault="00DB7183" w:rsidP="00B21697">
      <w:pPr>
        <w:spacing w:after="0" w:line="240" w:lineRule="auto"/>
      </w:pPr>
      <w:r>
        <w:t xml:space="preserve">(l) </w:t>
      </w:r>
      <w:r w:rsidR="00F364BC" w:rsidRPr="00DD3999">
        <w:rPr>
          <w:color w:val="FF0000"/>
          <w:u w:val="single"/>
        </w:rPr>
        <w:t>To</w:t>
      </w:r>
      <w:r w:rsidR="00F364BC">
        <w:t xml:space="preserve"> a</w:t>
      </w:r>
      <w:r>
        <w:t>dvise the Vice President for Athletics, when an Associate Director of Athletics or a head coach is to be employed or dismissed</w:t>
      </w:r>
      <w:r w:rsidR="00E6164A">
        <w:t>.</w:t>
      </w:r>
      <w:r>
        <w:t> </w:t>
      </w:r>
    </w:p>
    <w:p w14:paraId="193E3151" w14:textId="77777777" w:rsidR="00F364BC" w:rsidRPr="00DD3999" w:rsidRDefault="00F364BC" w:rsidP="00F364B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  <w:r w:rsidRPr="00DD3999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(m) To conduct student-athlete exit interviews at least once during the academic year with focus upon academic integrity, student-athlete well-being, and equity. </w:t>
      </w:r>
    </w:p>
    <w:p w14:paraId="01F6B54A" w14:textId="77777777" w:rsidR="00F364BC" w:rsidRPr="00DD3999" w:rsidRDefault="00F364BC" w:rsidP="00F364B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  <w:r w:rsidRPr="00DD3999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(n) As requested by the President, review and/or nominate candidates for the position of Faculty Athletic Representative (FAR) to the NCAA. </w:t>
      </w:r>
    </w:p>
    <w:p w14:paraId="0E5D35C0" w14:textId="0159BBF3" w:rsidR="001A1B69" w:rsidRPr="00355D2B" w:rsidRDefault="0041002E" w:rsidP="00B21697">
      <w:pPr>
        <w:spacing w:after="0" w:line="240" w:lineRule="auto"/>
        <w:rPr>
          <w:strike/>
          <w:sz w:val="20"/>
          <w:szCs w:val="20"/>
        </w:rPr>
      </w:pPr>
      <w:r>
        <w:t xml:space="preserve">Voting members of the Council are: </w:t>
      </w:r>
      <w:r w:rsidRPr="0041002E">
        <w:rPr>
          <w:rFonts w:asciiTheme="minorHAnsi" w:eastAsia="Times New Roman" w:hAnsiTheme="minorHAnsi" w:cs="Arial"/>
          <w:szCs w:val="24"/>
          <w:u w:val="single"/>
        </w:rPr>
        <w:t>t</w:t>
      </w:r>
      <w:r>
        <w:t>welve (12) faculty members</w:t>
      </w:r>
      <w:r w:rsidR="00DB7183">
        <w:t>, the majority of whom should be tenured</w:t>
      </w:r>
      <w:r>
        <w:t xml:space="preserve">) </w:t>
      </w:r>
      <w:r w:rsidR="00557B7C" w:rsidRPr="00DD3999">
        <w:rPr>
          <w:color w:val="FF0000"/>
          <w:u w:val="single"/>
        </w:rPr>
        <w:t>including</w:t>
      </w:r>
      <w:r w:rsidR="00557B7C">
        <w:t xml:space="preserve"> the </w:t>
      </w:r>
      <w:r w:rsidR="00557B7C" w:rsidRPr="00484DA1">
        <w:t xml:space="preserve">Chair </w:t>
      </w:r>
      <w:r w:rsidR="00557B7C" w:rsidRPr="00DD3999">
        <w:rPr>
          <w:color w:val="FF0000"/>
        </w:rPr>
        <w:t>(</w:t>
      </w:r>
      <w:r w:rsidR="00557B7C" w:rsidRPr="00DD3999">
        <w:rPr>
          <w:rFonts w:asciiTheme="minorHAnsi" w:eastAsia="Times New Roman" w:hAnsiTheme="minorHAnsi" w:cs="Arial"/>
          <w:color w:val="FF0000"/>
          <w:szCs w:val="24"/>
          <w:u w:val="single"/>
        </w:rPr>
        <w:t>elected to a two-year term by a vote of the twelve (12) faculty members of the Council)</w:t>
      </w:r>
      <w:r w:rsidR="00557B7C" w:rsidRPr="00557B7C">
        <w:rPr>
          <w:color w:val="7030A0"/>
        </w:rPr>
        <w:t xml:space="preserve"> </w:t>
      </w:r>
      <w:r>
        <w:t>and the chairs of any committees of the Council (both standing and ad-hoc committees of the Council, appointed by the Council Chair.)</w:t>
      </w:r>
      <w:r w:rsidR="00DB7183">
        <w:t xml:space="preserve"> </w:t>
      </w:r>
      <w:r>
        <w:t xml:space="preserve"> </w:t>
      </w:r>
      <w:r w:rsidR="00DB7183">
        <w:t xml:space="preserve">These twelve </w:t>
      </w:r>
      <w:r w:rsidR="00D42470">
        <w:t xml:space="preserve">(12) </w:t>
      </w:r>
      <w:r w:rsidR="00DB7183">
        <w:t xml:space="preserve">members </w:t>
      </w:r>
      <w:r w:rsidR="001C61D6" w:rsidRPr="00DD3999">
        <w:rPr>
          <w:color w:val="FF0000"/>
          <w:u w:val="single"/>
        </w:rPr>
        <w:t>shall come from a minimum of</w:t>
      </w:r>
      <w:r w:rsidR="001C61D6" w:rsidRPr="00DD3999">
        <w:rPr>
          <w:color w:val="FF0000"/>
        </w:rPr>
        <w:t xml:space="preserve"> </w:t>
      </w:r>
      <w:r w:rsidR="00DB7183" w:rsidRPr="001C61D6">
        <w:rPr>
          <w:strike/>
          <w:sz w:val="20"/>
          <w:szCs w:val="20"/>
        </w:rPr>
        <w:t>must be representative of at least</w:t>
      </w:r>
      <w:r w:rsidR="00DB7183" w:rsidRPr="001C61D6">
        <w:t xml:space="preserve"> </w:t>
      </w:r>
      <w:r w:rsidR="00DB7183">
        <w:t xml:space="preserve">four </w:t>
      </w:r>
      <w:r w:rsidR="00D42470">
        <w:t xml:space="preserve">(4) </w:t>
      </w:r>
      <w:r w:rsidR="00DB7183">
        <w:t xml:space="preserve">colleges. </w:t>
      </w:r>
      <w:r w:rsidR="00DB7183" w:rsidRPr="001C61D6">
        <w:rPr>
          <w:szCs w:val="24"/>
        </w:rPr>
        <w:t xml:space="preserve">The terms of office shall be for three </w:t>
      </w:r>
      <w:r w:rsidR="00D42470" w:rsidRPr="001C61D6">
        <w:rPr>
          <w:szCs w:val="24"/>
        </w:rPr>
        <w:t xml:space="preserve">(3) </w:t>
      </w:r>
      <w:r w:rsidR="00DB7183" w:rsidRPr="001C61D6">
        <w:rPr>
          <w:szCs w:val="24"/>
        </w:rPr>
        <w:t xml:space="preserve">years, set up on a staggered basis </w:t>
      </w:r>
      <w:r w:rsidR="009E18B2" w:rsidRPr="00DD3999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so that </w:t>
      </w:r>
      <w:bookmarkStart w:id="0" w:name="_Hlk14181729"/>
      <w:r w:rsidR="009E18B2" w:rsidRPr="00DD3999">
        <w:rPr>
          <w:rFonts w:asciiTheme="minorHAnsi" w:eastAsia="Times New Roman" w:hAnsiTheme="minorHAnsi" w:cstheme="minorHAnsi"/>
          <w:color w:val="FF0000"/>
          <w:szCs w:val="24"/>
          <w:u w:val="single"/>
        </w:rPr>
        <w:t>the terms of approximately one-third (1/3) of members will expire each year.</w:t>
      </w:r>
      <w:bookmarkEnd w:id="0"/>
      <w:r w:rsidR="009E18B2" w:rsidRPr="00DD3999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="00DB7183" w:rsidRPr="00355D2B">
        <w:rPr>
          <w:strike/>
          <w:sz w:val="20"/>
          <w:szCs w:val="20"/>
        </w:rPr>
        <w:t xml:space="preserve">so that the terms of two </w:t>
      </w:r>
      <w:r w:rsidR="00D42470" w:rsidRPr="00355D2B">
        <w:rPr>
          <w:strike/>
          <w:sz w:val="20"/>
          <w:szCs w:val="20"/>
        </w:rPr>
        <w:t xml:space="preserve">(2) </w:t>
      </w:r>
      <w:r w:rsidR="00DB7183" w:rsidRPr="00355D2B">
        <w:rPr>
          <w:strike/>
          <w:sz w:val="20"/>
          <w:szCs w:val="20"/>
        </w:rPr>
        <w:t xml:space="preserve">members will expire each year. </w:t>
      </w:r>
      <w:r w:rsidR="00DB7183" w:rsidRPr="00557B7C">
        <w:rPr>
          <w:szCs w:val="24"/>
        </w:rPr>
        <w:t xml:space="preserve">The remaining council membership shall be composed of: three </w:t>
      </w:r>
      <w:r w:rsidR="00557B7C" w:rsidRPr="00DD3999">
        <w:rPr>
          <w:color w:val="FF0000"/>
          <w:szCs w:val="24"/>
          <w:u w:val="single"/>
        </w:rPr>
        <w:t>(3) votin</w:t>
      </w:r>
      <w:r w:rsidR="00557B7C" w:rsidRPr="00557B7C">
        <w:rPr>
          <w:color w:val="7030A0"/>
          <w:szCs w:val="24"/>
          <w:u w:val="single"/>
        </w:rPr>
        <w:t>g</w:t>
      </w:r>
      <w:r w:rsidR="00557B7C" w:rsidRPr="00557B7C">
        <w:rPr>
          <w:color w:val="7030A0"/>
          <w:szCs w:val="24"/>
        </w:rPr>
        <w:t xml:space="preserve"> </w:t>
      </w:r>
      <w:r w:rsidR="00DB7183" w:rsidRPr="00557B7C">
        <w:rPr>
          <w:szCs w:val="24"/>
        </w:rPr>
        <w:t xml:space="preserve">undergraduate student members; one </w:t>
      </w:r>
      <w:r w:rsidR="00557B7C" w:rsidRPr="00DD3999">
        <w:rPr>
          <w:color w:val="FF0000"/>
          <w:szCs w:val="24"/>
          <w:u w:val="single"/>
        </w:rPr>
        <w:t>(1) voting</w:t>
      </w:r>
      <w:r w:rsidR="00557B7C" w:rsidRPr="00DD3999">
        <w:rPr>
          <w:color w:val="FF0000"/>
          <w:szCs w:val="24"/>
        </w:rPr>
        <w:t xml:space="preserve"> </w:t>
      </w:r>
      <w:r w:rsidR="00DB7183" w:rsidRPr="00557B7C">
        <w:rPr>
          <w:szCs w:val="24"/>
        </w:rPr>
        <w:t xml:space="preserve">graduate student member; one </w:t>
      </w:r>
      <w:r w:rsidR="00D42470" w:rsidRPr="00557B7C">
        <w:rPr>
          <w:szCs w:val="24"/>
        </w:rPr>
        <w:t xml:space="preserve">(1) </w:t>
      </w:r>
      <w:r w:rsidR="00557B7C" w:rsidRPr="00DD3999">
        <w:rPr>
          <w:color w:val="FF0000"/>
          <w:szCs w:val="24"/>
          <w:u w:val="single"/>
        </w:rPr>
        <w:t>voting</w:t>
      </w:r>
      <w:r w:rsidR="00557B7C">
        <w:rPr>
          <w:szCs w:val="24"/>
        </w:rPr>
        <w:t xml:space="preserve"> </w:t>
      </w:r>
      <w:r w:rsidR="00DB7183" w:rsidRPr="00557B7C">
        <w:rPr>
          <w:szCs w:val="24"/>
        </w:rPr>
        <w:t>alumni member; and, also,</w:t>
      </w:r>
      <w:r w:rsidR="00DB7183" w:rsidRPr="001C61D6">
        <w:t xml:space="preserve"> </w:t>
      </w:r>
      <w:r w:rsidR="00557B7C">
        <w:rPr>
          <w:color w:val="FF0000"/>
          <w:u w:val="single"/>
        </w:rPr>
        <w:t>e</w:t>
      </w:r>
      <w:r w:rsidR="00DB7183" w:rsidRPr="001C61D6">
        <w:rPr>
          <w:color w:val="FF0000"/>
          <w:u w:val="single"/>
        </w:rPr>
        <w:t>x-officio,</w:t>
      </w:r>
      <w:r w:rsidR="00DB7183" w:rsidRPr="001C61D6">
        <w:rPr>
          <w:color w:val="FF0000"/>
        </w:rPr>
        <w:t xml:space="preserve"> </w:t>
      </w:r>
      <w:r w:rsidR="00DB7183">
        <w:t>non-voting</w:t>
      </w:r>
      <w:r w:rsidR="001C61D6">
        <w:t xml:space="preserve"> members </w:t>
      </w:r>
      <w:r w:rsidR="001C61D6" w:rsidRPr="00DD3999">
        <w:rPr>
          <w:color w:val="FF0000"/>
          <w:u w:val="single"/>
        </w:rPr>
        <w:t>of the Council</w:t>
      </w:r>
      <w:r w:rsidR="001C61D6" w:rsidRPr="00DD3999">
        <w:rPr>
          <w:color w:val="FF0000"/>
        </w:rPr>
        <w:t xml:space="preserve"> </w:t>
      </w:r>
      <w:r w:rsidR="00557B7C" w:rsidRPr="00DD3999">
        <w:rPr>
          <w:color w:val="FF0000"/>
          <w:u w:val="single"/>
        </w:rPr>
        <w:t>including</w:t>
      </w:r>
      <w:r w:rsidR="00557B7C" w:rsidRPr="00DD3999">
        <w:rPr>
          <w:color w:val="FF0000"/>
        </w:rPr>
        <w:t xml:space="preserve"> </w:t>
      </w:r>
      <w:r w:rsidR="001C61D6" w:rsidRPr="00557B7C">
        <w:rPr>
          <w:strike/>
          <w:sz w:val="20"/>
          <w:szCs w:val="20"/>
        </w:rPr>
        <w:t xml:space="preserve">are </w:t>
      </w:r>
      <w:r w:rsidR="00DB7183">
        <w:t xml:space="preserve">the Vice President for Athletics, the Associate Director of Athletics, </w:t>
      </w:r>
      <w:r w:rsidR="001C61D6" w:rsidRPr="00DD3999">
        <w:rPr>
          <w:color w:val="FF0000"/>
          <w:u w:val="single"/>
        </w:rPr>
        <w:t>three (3) faculty senators (elected by that body for two-year terms),</w:t>
      </w:r>
      <w:r w:rsidR="001C61D6" w:rsidRPr="00484DA1">
        <w:rPr>
          <w:color w:val="7030A0"/>
          <w:u w:val="single"/>
        </w:rPr>
        <w:t xml:space="preserve"> </w:t>
      </w:r>
      <w:r w:rsidR="00DB7183">
        <w:t xml:space="preserve">and the faculty representative to the National Collegiate Athletic Association (NCAA). </w:t>
      </w:r>
      <w:r w:rsidR="001C61D6">
        <w:t xml:space="preserve"> </w:t>
      </w:r>
      <w:r w:rsidR="00DB7183" w:rsidRPr="00355D2B">
        <w:rPr>
          <w:strike/>
          <w:sz w:val="20"/>
          <w:szCs w:val="20"/>
        </w:rPr>
        <w:t>An executive committee of the Council may be appointed to provide coverage during the summer months when some faculty members of the Council may not be available.</w:t>
      </w:r>
    </w:p>
    <w:p w14:paraId="52DA7FC2" w14:textId="77777777" w:rsidR="00E6164A" w:rsidRPr="008D7B5F" w:rsidRDefault="00E6164A" w:rsidP="00B21697">
      <w:pPr>
        <w:spacing w:after="0" w:line="240" w:lineRule="auto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478CDC59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2349D8C" w14:textId="77777777" w:rsidR="00FE5D10" w:rsidRPr="0038714C" w:rsidRDefault="00BA2783" w:rsidP="00604AB7">
            <w:pPr>
              <w:jc w:val="center"/>
              <w:rPr>
                <w:sz w:val="32"/>
                <w:szCs w:val="32"/>
              </w:rPr>
            </w:pPr>
            <w:r>
              <w:t xml:space="preserve"> </w:t>
            </w:r>
            <w:r w:rsidR="00FE5D10">
              <w:rPr>
                <w:sz w:val="32"/>
                <w:szCs w:val="32"/>
              </w:rPr>
              <w:t>APPLICABILITY</w:t>
            </w:r>
          </w:p>
        </w:tc>
      </w:tr>
    </w:tbl>
    <w:p w14:paraId="01EE3008" w14:textId="77777777" w:rsidR="000779E0" w:rsidRPr="00355D2B" w:rsidRDefault="000779E0" w:rsidP="0038714C">
      <w:pPr>
        <w:spacing w:after="0" w:line="240" w:lineRule="auto"/>
      </w:pPr>
    </w:p>
    <w:p w14:paraId="3C99BA71" w14:textId="745438C1" w:rsidR="00790CD7" w:rsidRPr="00355D2B" w:rsidRDefault="00790CD7" w:rsidP="00790CD7">
      <w:pPr>
        <w:spacing w:after="0" w:line="240" w:lineRule="auto"/>
      </w:pPr>
      <w:r w:rsidRPr="00355D2B">
        <w:t>All UNM faculty, including the Health Sciences Center and Branch Community C</w:t>
      </w:r>
      <w:r w:rsidR="00FB3C74" w:rsidRPr="00355D2B">
        <w:t>olleges</w:t>
      </w:r>
      <w:r w:rsidRPr="00355D2B">
        <w:t>.</w:t>
      </w:r>
    </w:p>
    <w:p w14:paraId="7092483B" w14:textId="77777777" w:rsidR="00790CD7" w:rsidRPr="008B68F3" w:rsidRDefault="00790CD7" w:rsidP="00790CD7">
      <w:pPr>
        <w:spacing w:after="0" w:line="240" w:lineRule="auto"/>
        <w:rPr>
          <w:color w:val="0070C0"/>
          <w:u w:val="single"/>
        </w:rPr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6D794B" w:rsidRPr="00CB7E97" w14:paraId="1C806BB4" w14:textId="77777777" w:rsidTr="00D334A0">
        <w:tc>
          <w:tcPr>
            <w:tcW w:w="9576" w:type="dxa"/>
            <w:shd w:val="clear" w:color="auto" w:fill="EEECE1" w:themeFill="background2"/>
          </w:tcPr>
          <w:p w14:paraId="18194533" w14:textId="0A6F6C14" w:rsidR="006D794B" w:rsidRPr="00CB7E97" w:rsidRDefault="006D794B" w:rsidP="00B21697">
            <w:pPr>
              <w:rPr>
                <w:rFonts w:asciiTheme="minorHAnsi" w:eastAsia="Times New Roman" w:hAnsiTheme="minorHAnsi" w:cs="Times New Roman"/>
                <w:b/>
                <w:color w:val="000000" w:themeColor="text1"/>
                <w:szCs w:val="24"/>
              </w:rPr>
            </w:pP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Revisions to the remaining sections of this document may be amended with the approval of the 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Faculty Senate</w:t>
            </w:r>
            <w:r w:rsidR="006D162D" w:rsidRPr="00986BD5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</w:t>
            </w: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Policy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Committee,</w:t>
            </w: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and Operations Committee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.</w:t>
            </w:r>
          </w:p>
        </w:tc>
      </w:tr>
    </w:tbl>
    <w:p w14:paraId="05B09862" w14:textId="77777777" w:rsidR="006D794B" w:rsidRDefault="006D794B" w:rsidP="00FF5AE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F5AE3" w:rsidRPr="0038714C" w14:paraId="454657EB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62D29FB9" w14:textId="77777777" w:rsidR="00FF5AE3" w:rsidRPr="0038714C" w:rsidRDefault="00FF5AE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DEFINITIONS</w:t>
            </w:r>
          </w:p>
        </w:tc>
      </w:tr>
    </w:tbl>
    <w:p w14:paraId="36A7B8CD" w14:textId="77777777" w:rsidR="00902DB5" w:rsidRDefault="00902DB5" w:rsidP="00902DB5">
      <w:pPr>
        <w:spacing w:after="0" w:line="240" w:lineRule="auto"/>
      </w:pPr>
    </w:p>
    <w:p w14:paraId="5E5F9C5C" w14:textId="735CE260" w:rsidR="00ED4D29" w:rsidRDefault="00ED4D29" w:rsidP="00902DB5">
      <w:pPr>
        <w:spacing w:after="0" w:line="240" w:lineRule="auto"/>
      </w:pPr>
      <w:r>
        <w:t xml:space="preserve">There are no specific definitions required by this Policy.  </w:t>
      </w:r>
    </w:p>
    <w:p w14:paraId="40CEF6C6" w14:textId="77777777" w:rsidR="002A70A5" w:rsidRPr="00986BD5" w:rsidRDefault="002A70A5" w:rsidP="00B602A4">
      <w:pPr>
        <w:spacing w:after="0" w:line="240" w:lineRule="auto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03CAD379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EDDF347" w14:textId="77777777" w:rsidR="00FE5D10" w:rsidRPr="0038714C" w:rsidRDefault="0033193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WHO SHOULD READ THIS POLICY</w:t>
            </w:r>
          </w:p>
        </w:tc>
      </w:tr>
    </w:tbl>
    <w:p w14:paraId="171F72EB" w14:textId="77777777" w:rsidR="0069767F" w:rsidRPr="00287C30" w:rsidRDefault="0069767F" w:rsidP="0069767F">
      <w:pPr>
        <w:pStyle w:val="ListParagraph"/>
        <w:spacing w:after="0" w:line="240" w:lineRule="auto"/>
      </w:pPr>
    </w:p>
    <w:p w14:paraId="2C88706C" w14:textId="23B1A1F6" w:rsidR="00986BD5" w:rsidRDefault="00207F71" w:rsidP="003455F7">
      <w:pPr>
        <w:pStyle w:val="ListParagraph"/>
        <w:numPr>
          <w:ilvl w:val="0"/>
          <w:numId w:val="1"/>
        </w:numPr>
        <w:spacing w:after="0" w:line="240" w:lineRule="auto"/>
      </w:pPr>
      <w:r>
        <w:t>All UNM faculty.</w:t>
      </w:r>
    </w:p>
    <w:p w14:paraId="094DAAEA" w14:textId="763FAA76" w:rsidR="003455F7" w:rsidRDefault="003455F7" w:rsidP="003455F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Academic </w:t>
      </w:r>
      <w:r w:rsidR="00207F71">
        <w:t>administrators and staff</w:t>
      </w:r>
      <w:r w:rsidR="00986BD5">
        <w:t>.</w:t>
      </w:r>
    </w:p>
    <w:p w14:paraId="03A29805" w14:textId="61D88244" w:rsidR="00604AB7" w:rsidRDefault="002A70A5" w:rsidP="00604AB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Administrative staff responsible </w:t>
      </w:r>
      <w:r w:rsidR="00207F71">
        <w:t>for policy development</w:t>
      </w:r>
      <w:r>
        <w:t>.</w:t>
      </w:r>
    </w:p>
    <w:p w14:paraId="3C9A7AA6" w14:textId="77777777" w:rsidR="00331933" w:rsidRDefault="00331933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38A4DA47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0D600B79" w14:textId="77777777" w:rsidR="00331933" w:rsidRPr="0038714C" w:rsidRDefault="00D64684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RELATED DOCU</w:t>
            </w:r>
            <w:r w:rsidR="00331933">
              <w:rPr>
                <w:sz w:val="32"/>
                <w:szCs w:val="32"/>
              </w:rPr>
              <w:t>MENTS</w:t>
            </w:r>
          </w:p>
        </w:tc>
      </w:tr>
    </w:tbl>
    <w:p w14:paraId="2756ADE9" w14:textId="77777777" w:rsidR="009A5D94" w:rsidRDefault="009A5D94" w:rsidP="002A70A5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14:paraId="5468DC2A" w14:textId="44131934" w:rsidR="00355D2B" w:rsidRPr="00B36A26" w:rsidRDefault="002A70A5" w:rsidP="00355D2B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  <w:r w:rsidRPr="009A5D94">
        <w:rPr>
          <w:rFonts w:asciiTheme="minorHAnsi" w:hAnsiTheme="minorHAnsi"/>
          <w:i/>
          <w:color w:val="000000" w:themeColor="text1"/>
        </w:rPr>
        <w:t>Faculty Handbook</w:t>
      </w:r>
      <w:r w:rsidRPr="00986BD5">
        <w:rPr>
          <w:rFonts w:asciiTheme="minorHAnsi" w:hAnsiTheme="minorHAnsi"/>
          <w:color w:val="000000" w:themeColor="text1"/>
        </w:rPr>
        <w:t xml:space="preserve">: </w:t>
      </w:r>
      <w:bookmarkStart w:id="1" w:name="_Hlk21528398"/>
      <w:r w:rsidR="00B35FEF">
        <w:rPr>
          <w:rFonts w:asciiTheme="minorHAnsi" w:hAnsiTheme="minorHAnsi"/>
          <w:color w:val="000000" w:themeColor="text1"/>
        </w:rPr>
        <w:t>Note</w:t>
      </w:r>
      <w:r w:rsidR="00920491">
        <w:rPr>
          <w:rFonts w:asciiTheme="minorHAnsi" w:hAnsiTheme="minorHAnsi"/>
          <w:color w:val="000000" w:themeColor="text1"/>
        </w:rPr>
        <w:t>:</w:t>
      </w:r>
      <w:r w:rsidR="00B35FEF">
        <w:rPr>
          <w:rFonts w:asciiTheme="minorHAnsi" w:hAnsiTheme="minorHAnsi"/>
          <w:color w:val="000000" w:themeColor="text1"/>
        </w:rPr>
        <w:t xml:space="preserve"> </w:t>
      </w:r>
      <w:r w:rsidR="00355D2B">
        <w:rPr>
          <w:rFonts w:asciiTheme="minorHAnsi" w:hAnsiTheme="minorHAnsi"/>
          <w:color w:val="000000" w:themeColor="text1"/>
        </w:rPr>
        <w:t>Committee Charges Policy numbers are being changed to align with their respective Council per the new Faculty Senate Restructure</w:t>
      </w:r>
    </w:p>
    <w:bookmarkEnd w:id="1"/>
    <w:p w14:paraId="3A7CFDB5" w14:textId="77777777" w:rsidR="00207F71" w:rsidRPr="00986BD5" w:rsidRDefault="00207F71" w:rsidP="00207F71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 w:rsidRPr="00207F71">
        <w:rPr>
          <w:rFonts w:asciiTheme="minorHAnsi" w:hAnsiTheme="minorHAnsi"/>
          <w:b/>
          <w:color w:val="FF0000"/>
          <w:u w:val="single"/>
        </w:rPr>
        <w:t>Policy A51</w:t>
      </w:r>
      <w:r w:rsidRPr="00207F71"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  <w:color w:val="000000" w:themeColor="text1"/>
        </w:rPr>
        <w:t>“Faculty Constitution”</w:t>
      </w:r>
    </w:p>
    <w:p w14:paraId="2D04C5C8" w14:textId="44403EA9" w:rsidR="00DF4A4D" w:rsidRDefault="00DF4A4D" w:rsidP="00B21697">
      <w:pPr>
        <w:spacing w:after="0" w:line="240" w:lineRule="auto"/>
        <w:ind w:firstLine="720"/>
        <w:rPr>
          <w:rFonts w:asciiTheme="minorHAnsi" w:hAnsiTheme="minorHAnsi"/>
          <w:b/>
          <w:color w:val="FF0000"/>
          <w:u w:val="single"/>
        </w:rPr>
      </w:pPr>
      <w:r>
        <w:rPr>
          <w:rFonts w:asciiTheme="minorHAnsi" w:hAnsiTheme="minorHAnsi"/>
          <w:b/>
          <w:color w:val="FF0000"/>
          <w:u w:val="single"/>
        </w:rPr>
        <w:t xml:space="preserve">Policy A53 </w:t>
      </w:r>
      <w:r w:rsidRPr="00DF4A4D">
        <w:rPr>
          <w:rFonts w:asciiTheme="minorHAnsi" w:hAnsiTheme="minorHAnsi"/>
        </w:rPr>
        <w:t>“Development and Approval of Faculty Policies”</w:t>
      </w:r>
    </w:p>
    <w:p w14:paraId="6C03A1EF" w14:textId="4FBA2A12" w:rsidR="002A70A5" w:rsidRDefault="00B21697" w:rsidP="00B21697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b/>
          <w:color w:val="FF0000"/>
          <w:u w:val="single"/>
        </w:rPr>
        <w:t>Policy A60</w:t>
      </w:r>
      <w:r w:rsidR="002A70A5" w:rsidRPr="00986BD5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“Faculty Senate Bylaws”</w:t>
      </w:r>
    </w:p>
    <w:p w14:paraId="626842B6" w14:textId="77777777" w:rsidR="002A70A5" w:rsidRDefault="002A70A5" w:rsidP="003455F7">
      <w:pPr>
        <w:pStyle w:val="ListParagraph"/>
        <w:spacing w:after="0" w:line="240" w:lineRule="auto"/>
        <w:ind w:left="360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6A0585E1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4D427BE" w14:textId="77777777" w:rsidR="00331933" w:rsidRPr="0038714C" w:rsidRDefault="0033193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CONTACTS</w:t>
            </w:r>
          </w:p>
        </w:tc>
      </w:tr>
    </w:tbl>
    <w:p w14:paraId="70EDEB1E" w14:textId="77777777" w:rsidR="005413BE" w:rsidRDefault="005413BE" w:rsidP="0023640B">
      <w:pPr>
        <w:spacing w:after="0" w:line="240" w:lineRule="auto"/>
      </w:pPr>
    </w:p>
    <w:p w14:paraId="7261CAB1" w14:textId="692CB0E7" w:rsidR="001D3280" w:rsidRPr="00355D2B" w:rsidRDefault="00B602A4" w:rsidP="00331933">
      <w:pPr>
        <w:spacing w:after="0" w:line="240" w:lineRule="auto"/>
        <w:rPr>
          <w:rStyle w:val="Hyperlink"/>
          <w:color w:val="auto"/>
        </w:rPr>
      </w:pPr>
      <w:r w:rsidRPr="00355D2B">
        <w:rPr>
          <w:u w:val="single"/>
        </w:rPr>
        <w:t>Direct any questions about this policy to</w:t>
      </w:r>
      <w:r w:rsidR="002A70A5" w:rsidRPr="00355D2B">
        <w:rPr>
          <w:u w:val="single"/>
        </w:rPr>
        <w:t xml:space="preserve"> Office of the </w:t>
      </w:r>
      <w:r w:rsidR="00B21697" w:rsidRPr="00355D2B">
        <w:rPr>
          <w:u w:val="single"/>
        </w:rPr>
        <w:t>University Secretary</w:t>
      </w:r>
      <w:r w:rsidR="001D3514" w:rsidRPr="00355D2B">
        <w:rPr>
          <w:u w:val="single"/>
        </w:rPr>
        <w:t>.</w:t>
      </w:r>
    </w:p>
    <w:p w14:paraId="2CA9DE9D" w14:textId="77777777" w:rsidR="00B602A4" w:rsidRDefault="00B602A4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78D69D75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0BCDFFAF" w14:textId="77777777" w:rsidR="00331933" w:rsidRPr="0038714C" w:rsidRDefault="00331933" w:rsidP="005C757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PROCEDURES</w:t>
            </w:r>
          </w:p>
        </w:tc>
      </w:tr>
    </w:tbl>
    <w:p w14:paraId="5C639D3E" w14:textId="77777777" w:rsidR="006D162D" w:rsidRDefault="006D162D" w:rsidP="006D162D">
      <w:pPr>
        <w:spacing w:after="0" w:line="259" w:lineRule="auto"/>
        <w:ind w:left="720"/>
      </w:pPr>
    </w:p>
    <w:p w14:paraId="2DA7A7AF" w14:textId="47543828" w:rsidR="00B21697" w:rsidRPr="00484DA1" w:rsidRDefault="007F7E87" w:rsidP="00B21697">
      <w:pPr>
        <w:spacing w:after="0" w:line="259" w:lineRule="auto"/>
        <w:ind w:left="-5"/>
        <w:rPr>
          <w:rFonts w:asciiTheme="minorHAnsi" w:eastAsia="Times New Roman" w:hAnsiTheme="minorHAnsi" w:cs="Arial"/>
          <w:color w:val="7030A0"/>
          <w:szCs w:val="24"/>
          <w:u w:val="single"/>
        </w:rPr>
      </w:pPr>
      <w:r w:rsidRPr="00484DA1">
        <w:rPr>
          <w:rFonts w:asciiTheme="minorHAnsi" w:eastAsia="Times New Roman" w:hAnsiTheme="minorHAnsi" w:cs="Arial"/>
          <w:color w:val="7030A0"/>
          <w:szCs w:val="24"/>
          <w:u w:val="single"/>
        </w:rPr>
        <w:t xml:space="preserve">The </w:t>
      </w:r>
      <w:r w:rsidR="0059362D" w:rsidRPr="00484DA1">
        <w:rPr>
          <w:rFonts w:asciiTheme="minorHAnsi" w:eastAsia="Times New Roman" w:hAnsiTheme="minorHAnsi" w:cs="Arial"/>
          <w:color w:val="7030A0"/>
          <w:szCs w:val="24"/>
          <w:u w:val="single"/>
        </w:rPr>
        <w:t>A</w:t>
      </w:r>
      <w:r w:rsidR="00DB7183" w:rsidRPr="00484DA1">
        <w:rPr>
          <w:rFonts w:asciiTheme="minorHAnsi" w:eastAsia="Times New Roman" w:hAnsiTheme="minorHAnsi" w:cs="Arial"/>
          <w:color w:val="7030A0"/>
          <w:szCs w:val="24"/>
          <w:u w:val="single"/>
        </w:rPr>
        <w:t>thletic</w:t>
      </w:r>
      <w:r w:rsidRPr="00484DA1">
        <w:rPr>
          <w:rFonts w:asciiTheme="minorHAnsi" w:eastAsia="Times New Roman" w:hAnsiTheme="minorHAnsi" w:cs="Arial"/>
          <w:color w:val="7030A0"/>
          <w:szCs w:val="24"/>
          <w:u w:val="single"/>
        </w:rPr>
        <w:t xml:space="preserve"> Council will schedule regular meetings</w:t>
      </w:r>
      <w:r w:rsidR="001C61D6" w:rsidRPr="00484DA1">
        <w:rPr>
          <w:rFonts w:asciiTheme="minorHAnsi" w:eastAsia="Times New Roman" w:hAnsiTheme="minorHAnsi" w:cs="Arial"/>
          <w:color w:val="7030A0"/>
          <w:szCs w:val="24"/>
          <w:u w:val="single"/>
        </w:rPr>
        <w:t>.</w:t>
      </w:r>
      <w:r w:rsidRPr="00484DA1">
        <w:rPr>
          <w:rFonts w:asciiTheme="minorHAnsi" w:eastAsia="Times New Roman" w:hAnsiTheme="minorHAnsi" w:cs="Arial"/>
          <w:color w:val="7030A0"/>
          <w:szCs w:val="24"/>
        </w:rPr>
        <w:t xml:space="preserve"> </w:t>
      </w:r>
      <w:r w:rsidR="00D42470" w:rsidRPr="00484DA1">
        <w:rPr>
          <w:rFonts w:asciiTheme="minorHAnsi" w:eastAsia="Times New Roman" w:hAnsiTheme="minorHAnsi" w:cs="Arial"/>
          <w:color w:val="7030A0"/>
          <w:szCs w:val="24"/>
        </w:rPr>
        <w:t xml:space="preserve"> </w:t>
      </w:r>
      <w:r w:rsidR="00D42470" w:rsidRPr="00484DA1">
        <w:rPr>
          <w:rFonts w:asciiTheme="minorHAnsi" w:eastAsia="Times New Roman" w:hAnsiTheme="minorHAnsi" w:cs="Arial"/>
          <w:color w:val="7030A0"/>
          <w:szCs w:val="24"/>
          <w:u w:val="single"/>
        </w:rPr>
        <w:t xml:space="preserve">The Council Chair will meet regularly with the Operations Committee, but no less than once each semester.  </w:t>
      </w:r>
    </w:p>
    <w:p w14:paraId="56EAB275" w14:textId="77777777" w:rsidR="00267453" w:rsidRPr="005A1840" w:rsidRDefault="00267453" w:rsidP="00B21697">
      <w:pPr>
        <w:spacing w:after="0" w:line="259" w:lineRule="auto"/>
        <w:ind w:left="-5"/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B21697" w:rsidRPr="0038714C" w14:paraId="7D3BB81B" w14:textId="77777777" w:rsidTr="00207F71">
        <w:tc>
          <w:tcPr>
            <w:tcW w:w="9828" w:type="dxa"/>
            <w:tcBorders>
              <w:left w:val="nil"/>
              <w:right w:val="nil"/>
            </w:tcBorders>
          </w:tcPr>
          <w:p w14:paraId="13D8BF9D" w14:textId="47627871" w:rsidR="00B21697" w:rsidRPr="002466AC" w:rsidRDefault="00B21697" w:rsidP="00207F7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DRAFT </w:t>
            </w:r>
            <w:r w:rsidRPr="002466AC">
              <w:rPr>
                <w:sz w:val="32"/>
                <w:szCs w:val="32"/>
              </w:rPr>
              <w:t>HISTORY</w:t>
            </w:r>
          </w:p>
        </w:tc>
      </w:tr>
    </w:tbl>
    <w:p w14:paraId="775BDF8A" w14:textId="77777777" w:rsidR="00355D2B" w:rsidRDefault="00355D2B" w:rsidP="00D42470">
      <w:pPr>
        <w:spacing w:after="0" w:line="259" w:lineRule="auto"/>
        <w:ind w:left="-5"/>
        <w:rPr>
          <w:color w:val="FF0000"/>
          <w:u w:val="single"/>
        </w:rPr>
      </w:pPr>
    </w:p>
    <w:p w14:paraId="22DD9362" w14:textId="12133915" w:rsidR="004141FB" w:rsidRPr="00DD3999" w:rsidRDefault="004141FB" w:rsidP="00D42470">
      <w:pPr>
        <w:spacing w:after="0" w:line="259" w:lineRule="auto"/>
        <w:ind w:left="-5"/>
        <w:rPr>
          <w:color w:val="FF0000"/>
        </w:rPr>
      </w:pPr>
      <w:r w:rsidRPr="00DD3999">
        <w:rPr>
          <w:color w:val="FF0000"/>
        </w:rPr>
        <w:t xml:space="preserve">January 21, 2020—Clarification added for UNM President per </w:t>
      </w:r>
    </w:p>
    <w:p w14:paraId="76818078" w14:textId="308CC13A" w:rsidR="00557B7C" w:rsidRPr="004141FB" w:rsidRDefault="00557B7C" w:rsidP="00D42470">
      <w:pPr>
        <w:spacing w:after="0" w:line="259" w:lineRule="auto"/>
        <w:ind w:left="-5"/>
      </w:pPr>
      <w:r w:rsidRPr="004141FB">
        <w:t>January 9, 2020 – Revised to incorporate Athletic Council changes</w:t>
      </w:r>
    </w:p>
    <w:p w14:paraId="6378D032" w14:textId="4CD3DAE6" w:rsidR="00355D2B" w:rsidRPr="00557B7C" w:rsidRDefault="00355D2B" w:rsidP="00D42470">
      <w:pPr>
        <w:spacing w:after="0" w:line="259" w:lineRule="auto"/>
        <w:ind w:left="-5"/>
      </w:pPr>
      <w:r w:rsidRPr="00557B7C">
        <w:t>October 19. 2019 –Revisions to address member terms.</w:t>
      </w:r>
    </w:p>
    <w:p w14:paraId="0A9A1195" w14:textId="1A9BBB9A" w:rsidR="00D42470" w:rsidRPr="00557B7C" w:rsidRDefault="00D42470" w:rsidP="00D42470">
      <w:pPr>
        <w:spacing w:after="0" w:line="259" w:lineRule="auto"/>
        <w:ind w:left="-5"/>
      </w:pPr>
      <w:r w:rsidRPr="00557B7C">
        <w:t xml:space="preserve">May </w:t>
      </w:r>
      <w:r w:rsidR="001C61D6" w:rsidRPr="00557B7C">
        <w:t>7</w:t>
      </w:r>
      <w:r w:rsidRPr="00557B7C">
        <w:t xml:space="preserve">, 2017 –Minor revisions to and renumbering of the policy to address changes to Policy A60 “Faculty Senate Bylaws” resulting from reorganization of the Faculty Senate.  </w:t>
      </w:r>
    </w:p>
    <w:p w14:paraId="7200D2C3" w14:textId="5096A467" w:rsidR="005154A1" w:rsidRPr="004A7834" w:rsidRDefault="005154A1" w:rsidP="005154A1">
      <w:pPr>
        <w:spacing w:after="0" w:line="240" w:lineRule="auto"/>
        <w:rPr>
          <w:rFonts w:asciiTheme="minorHAnsi" w:eastAsia="Times New Roman" w:hAnsiTheme="minorHAnsi" w:cs="Times New Roman"/>
          <w:szCs w:val="24"/>
        </w:rPr>
      </w:pPr>
      <w:r>
        <w:rPr>
          <w:rFonts w:asciiTheme="minorHAnsi" w:eastAsia="Times New Roman" w:hAnsiTheme="minorHAnsi" w:cs="Times New Roman"/>
          <w:szCs w:val="24"/>
        </w:rPr>
        <w:t xml:space="preserve">March 2014 </w:t>
      </w:r>
      <w:r w:rsidR="007F7E87">
        <w:rPr>
          <w:rFonts w:asciiTheme="minorHAnsi" w:eastAsia="Times New Roman" w:hAnsiTheme="minorHAnsi" w:cs="Times New Roman"/>
          <w:szCs w:val="24"/>
        </w:rPr>
        <w:t xml:space="preserve">–Special Rules </w:t>
      </w:r>
      <w:r w:rsidRPr="004A7834">
        <w:rPr>
          <w:rFonts w:asciiTheme="minorHAnsi" w:eastAsia="Times New Roman" w:hAnsiTheme="minorHAnsi" w:cs="Times New Roman"/>
          <w:szCs w:val="24"/>
        </w:rPr>
        <w:t>Revised by the Faculty Senate</w:t>
      </w:r>
    </w:p>
    <w:p w14:paraId="24A278DB" w14:textId="77777777" w:rsidR="005154A1" w:rsidRPr="004A7834" w:rsidRDefault="005154A1" w:rsidP="005154A1">
      <w:pPr>
        <w:spacing w:after="0" w:line="240" w:lineRule="auto"/>
        <w:rPr>
          <w:rFonts w:asciiTheme="minorHAnsi" w:eastAsia="Times New Roman" w:hAnsiTheme="minorHAnsi" w:cs="Times New Roman"/>
          <w:szCs w:val="24"/>
        </w:rPr>
      </w:pPr>
      <w:r>
        <w:rPr>
          <w:rFonts w:asciiTheme="minorHAnsi" w:eastAsia="Times New Roman" w:hAnsiTheme="minorHAnsi" w:cs="Times New Roman"/>
          <w:szCs w:val="24"/>
        </w:rPr>
        <w:t xml:space="preserve">March 2013—Interim Restructure Document </w:t>
      </w:r>
      <w:r w:rsidRPr="004A7834">
        <w:rPr>
          <w:rFonts w:asciiTheme="minorHAnsi" w:eastAsia="Times New Roman" w:hAnsiTheme="minorHAnsi" w:cs="Times New Roman"/>
          <w:szCs w:val="24"/>
        </w:rPr>
        <w:t>Approved by the Faculty Senate</w:t>
      </w:r>
    </w:p>
    <w:p w14:paraId="6618C870" w14:textId="77777777" w:rsidR="00B21697" w:rsidRPr="005A1840" w:rsidRDefault="00B21697" w:rsidP="00EC56A4">
      <w:pPr>
        <w:spacing w:after="0" w:line="259" w:lineRule="auto"/>
        <w:ind w:left="-5"/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3455F7" w:rsidRPr="0038714C" w14:paraId="21C02869" w14:textId="77777777" w:rsidTr="00604AB7">
        <w:tc>
          <w:tcPr>
            <w:tcW w:w="9828" w:type="dxa"/>
            <w:tcBorders>
              <w:left w:val="nil"/>
              <w:right w:val="nil"/>
            </w:tcBorders>
          </w:tcPr>
          <w:p w14:paraId="26F1B52C" w14:textId="77777777" w:rsidR="003455F7" w:rsidRPr="002466AC" w:rsidRDefault="003455F7" w:rsidP="00604AB7">
            <w:pPr>
              <w:jc w:val="center"/>
              <w:rPr>
                <w:sz w:val="32"/>
                <w:szCs w:val="32"/>
              </w:rPr>
            </w:pPr>
            <w:r w:rsidRPr="002466AC">
              <w:rPr>
                <w:sz w:val="32"/>
                <w:szCs w:val="32"/>
              </w:rPr>
              <w:t>HISTORY</w:t>
            </w:r>
          </w:p>
        </w:tc>
      </w:tr>
    </w:tbl>
    <w:p w14:paraId="63DB0C4C" w14:textId="77777777" w:rsidR="002A70A5" w:rsidRDefault="002A70A5" w:rsidP="002A70A5">
      <w:pPr>
        <w:spacing w:after="0" w:line="240" w:lineRule="auto"/>
        <w:rPr>
          <w:rFonts w:asciiTheme="minorHAnsi" w:hAnsiTheme="minorHAnsi" w:cstheme="minorHAnsi"/>
          <w:szCs w:val="24"/>
        </w:rPr>
      </w:pPr>
    </w:p>
    <w:sectPr w:rsidR="002A70A5" w:rsidSect="000277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76" w:right="1440" w:bottom="187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F42DC" w14:textId="77777777" w:rsidR="00DB7106" w:rsidRDefault="00DB7106" w:rsidP="00CB710D">
      <w:pPr>
        <w:spacing w:after="0" w:line="240" w:lineRule="auto"/>
      </w:pPr>
      <w:r>
        <w:separator/>
      </w:r>
    </w:p>
  </w:endnote>
  <w:endnote w:type="continuationSeparator" w:id="0">
    <w:p w14:paraId="7DF42AE0" w14:textId="77777777" w:rsidR="00DB7106" w:rsidRDefault="00DB7106" w:rsidP="00C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7945D" w14:textId="77777777" w:rsidR="00DD3999" w:rsidRDefault="00DD3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9934378"/>
      <w:docPartObj>
        <w:docPartGallery w:val="Page Numbers (Bottom of Page)"/>
        <w:docPartUnique/>
      </w:docPartObj>
    </w:sdtPr>
    <w:sdtEndPr/>
    <w:sdtContent>
      <w:sdt>
        <w:sdtPr>
          <w:id w:val="991763996"/>
          <w:docPartObj>
            <w:docPartGallery w:val="Page Numbers (Top of Page)"/>
            <w:docPartUnique/>
          </w:docPartObj>
        </w:sdtPr>
        <w:sdtEndPr/>
        <w:sdtContent>
          <w:p w14:paraId="770858CC" w14:textId="77777777" w:rsidR="00143251" w:rsidRDefault="00143251">
            <w:pPr>
              <w:pStyle w:val="Footer"/>
              <w:pBdr>
                <w:bottom w:val="single" w:sz="12" w:space="1" w:color="auto"/>
              </w:pBdr>
              <w:jc w:val="center"/>
            </w:pPr>
          </w:p>
          <w:p w14:paraId="16439062" w14:textId="11BBB4D8" w:rsidR="00143251" w:rsidRDefault="00143251" w:rsidP="00D158AA">
            <w:pPr>
              <w:pStyle w:val="Footer"/>
            </w:pPr>
            <w:r w:rsidRPr="00D158AA">
              <w:rPr>
                <w:sz w:val="20"/>
                <w:szCs w:val="20"/>
              </w:rPr>
              <w:t xml:space="preserve">Policy </w:t>
            </w:r>
            <w:r w:rsidR="005154A1">
              <w:rPr>
                <w:sz w:val="20"/>
                <w:szCs w:val="20"/>
              </w:rPr>
              <w:t>A6</w:t>
            </w:r>
            <w:r w:rsidR="00DB718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ab/>
              <w:t xml:space="preserve"> </w:t>
            </w:r>
            <w:r w:rsidRPr="00701C28">
              <w:rPr>
                <w:sz w:val="20"/>
                <w:szCs w:val="20"/>
              </w:rPr>
              <w:t>”</w:t>
            </w:r>
            <w:r w:rsidR="0059362D">
              <w:rPr>
                <w:sz w:val="20"/>
                <w:szCs w:val="20"/>
              </w:rPr>
              <w:t>A</w:t>
            </w:r>
            <w:r w:rsidR="00DB7183">
              <w:rPr>
                <w:sz w:val="20"/>
                <w:szCs w:val="20"/>
              </w:rPr>
              <w:t>thletic</w:t>
            </w:r>
            <w:r w:rsidR="005154A1">
              <w:rPr>
                <w:sz w:val="20"/>
                <w:szCs w:val="20"/>
              </w:rPr>
              <w:t xml:space="preserve"> Council</w:t>
            </w:r>
            <w:r w:rsidRPr="00701C28">
              <w:rPr>
                <w:sz w:val="20"/>
                <w:szCs w:val="20"/>
              </w:rPr>
              <w:t>”</w:t>
            </w:r>
            <w:r w:rsidR="00D42470">
              <w:rPr>
                <w:sz w:val="20"/>
                <w:szCs w:val="20"/>
              </w:rPr>
              <w:t xml:space="preserve"> </w:t>
            </w:r>
            <w:r w:rsidR="00D42470" w:rsidRPr="00D42470">
              <w:rPr>
                <w:b/>
                <w:color w:val="FF0000"/>
                <w:sz w:val="20"/>
                <w:szCs w:val="20"/>
              </w:rPr>
              <w:t xml:space="preserve">Draft </w:t>
            </w:r>
            <w:r w:rsidR="00DD3999">
              <w:rPr>
                <w:b/>
                <w:color w:val="FF0000"/>
                <w:sz w:val="20"/>
                <w:szCs w:val="20"/>
              </w:rPr>
              <w:t>3/8/20</w:t>
            </w:r>
            <w:bookmarkStart w:id="2" w:name="_GoBack"/>
            <w:bookmarkEnd w:id="2"/>
            <w:r>
              <w:tab/>
            </w:r>
            <w:r w:rsidRPr="00624CAB">
              <w:rPr>
                <w:sz w:val="20"/>
                <w:szCs w:val="20"/>
              </w:rPr>
              <w:t xml:space="preserve">Page </w:t>
            </w:r>
            <w:r w:rsidRPr="00624CAB">
              <w:rPr>
                <w:bCs/>
                <w:sz w:val="20"/>
                <w:szCs w:val="20"/>
              </w:rPr>
              <w:fldChar w:fldCharType="begin"/>
            </w:r>
            <w:r w:rsidRPr="00624CAB">
              <w:rPr>
                <w:bCs/>
                <w:sz w:val="20"/>
                <w:szCs w:val="20"/>
              </w:rPr>
              <w:instrText xml:space="preserve"> PAGE </w:instrText>
            </w:r>
            <w:r w:rsidRPr="00624CAB">
              <w:rPr>
                <w:bCs/>
                <w:sz w:val="20"/>
                <w:szCs w:val="20"/>
              </w:rPr>
              <w:fldChar w:fldCharType="separate"/>
            </w:r>
            <w:r w:rsidR="006E394D">
              <w:rPr>
                <w:bCs/>
                <w:noProof/>
                <w:sz w:val="20"/>
                <w:szCs w:val="20"/>
              </w:rPr>
              <w:t>1</w:t>
            </w:r>
            <w:r w:rsidRPr="00624CAB">
              <w:rPr>
                <w:bCs/>
                <w:sz w:val="20"/>
                <w:szCs w:val="20"/>
              </w:rPr>
              <w:fldChar w:fldCharType="end"/>
            </w:r>
            <w:r w:rsidRPr="00624CAB">
              <w:rPr>
                <w:sz w:val="20"/>
                <w:szCs w:val="20"/>
              </w:rPr>
              <w:t xml:space="preserve"> of </w:t>
            </w:r>
            <w:r w:rsidRPr="00624CAB">
              <w:rPr>
                <w:bCs/>
                <w:sz w:val="20"/>
                <w:szCs w:val="20"/>
              </w:rPr>
              <w:fldChar w:fldCharType="begin"/>
            </w:r>
            <w:r w:rsidRPr="00624CAB">
              <w:rPr>
                <w:bCs/>
                <w:sz w:val="20"/>
                <w:szCs w:val="20"/>
              </w:rPr>
              <w:instrText xml:space="preserve"> NUMPAGES  </w:instrText>
            </w:r>
            <w:r w:rsidRPr="00624CAB">
              <w:rPr>
                <w:bCs/>
                <w:sz w:val="20"/>
                <w:szCs w:val="20"/>
              </w:rPr>
              <w:fldChar w:fldCharType="separate"/>
            </w:r>
            <w:r w:rsidR="006E394D">
              <w:rPr>
                <w:bCs/>
                <w:noProof/>
                <w:sz w:val="20"/>
                <w:szCs w:val="20"/>
              </w:rPr>
              <w:t>4</w:t>
            </w:r>
            <w:r w:rsidRPr="00624CAB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06C642" w14:textId="77777777" w:rsidR="00143251" w:rsidRDefault="001432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16777" w14:textId="77777777" w:rsidR="00DD3999" w:rsidRDefault="00DD3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BBC5" w14:textId="77777777" w:rsidR="00DB7106" w:rsidRDefault="00DB7106" w:rsidP="00CB710D">
      <w:pPr>
        <w:spacing w:after="0" w:line="240" w:lineRule="auto"/>
      </w:pPr>
      <w:r>
        <w:separator/>
      </w:r>
    </w:p>
  </w:footnote>
  <w:footnote w:type="continuationSeparator" w:id="0">
    <w:p w14:paraId="3F5E698A" w14:textId="77777777" w:rsidR="00DB7106" w:rsidRDefault="00DB7106" w:rsidP="00CB7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1775" w14:textId="77777777" w:rsidR="00DD3999" w:rsidRDefault="00DD3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6BB31" w14:textId="77777777" w:rsidR="00DD3999" w:rsidRDefault="00DD3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06B73" w14:textId="77777777" w:rsidR="00DD3999" w:rsidRDefault="00DD39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BE8"/>
    <w:multiLevelType w:val="hybridMultilevel"/>
    <w:tmpl w:val="ED9C1806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038F3A47"/>
    <w:multiLevelType w:val="hybridMultilevel"/>
    <w:tmpl w:val="F69C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81801"/>
    <w:multiLevelType w:val="hybridMultilevel"/>
    <w:tmpl w:val="A5E0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A1F6A"/>
    <w:multiLevelType w:val="hybridMultilevel"/>
    <w:tmpl w:val="14FC60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480839"/>
    <w:multiLevelType w:val="hybridMultilevel"/>
    <w:tmpl w:val="32369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03F31"/>
    <w:multiLevelType w:val="hybridMultilevel"/>
    <w:tmpl w:val="F042C02A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6" w15:restartNumberingAfterBreak="0">
    <w:nsid w:val="1A1842ED"/>
    <w:multiLevelType w:val="multilevel"/>
    <w:tmpl w:val="9D56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1D2BA6"/>
    <w:multiLevelType w:val="hybridMultilevel"/>
    <w:tmpl w:val="8CDE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219B"/>
    <w:multiLevelType w:val="multilevel"/>
    <w:tmpl w:val="EFF6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430689"/>
    <w:multiLevelType w:val="hybridMultilevel"/>
    <w:tmpl w:val="E4401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F7ACB"/>
    <w:multiLevelType w:val="hybridMultilevel"/>
    <w:tmpl w:val="3FD89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A38B4"/>
    <w:multiLevelType w:val="multilevel"/>
    <w:tmpl w:val="059E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E332FF"/>
    <w:multiLevelType w:val="multilevel"/>
    <w:tmpl w:val="2790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6A047C"/>
    <w:multiLevelType w:val="multilevel"/>
    <w:tmpl w:val="63BE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495E9F"/>
    <w:multiLevelType w:val="hybridMultilevel"/>
    <w:tmpl w:val="2832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E57D74"/>
    <w:multiLevelType w:val="hybridMultilevel"/>
    <w:tmpl w:val="4C3E6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84D8D"/>
    <w:multiLevelType w:val="multilevel"/>
    <w:tmpl w:val="A3E8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03438F"/>
    <w:multiLevelType w:val="multilevel"/>
    <w:tmpl w:val="115C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EF56101"/>
    <w:multiLevelType w:val="hybridMultilevel"/>
    <w:tmpl w:val="9070C3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14658B"/>
    <w:multiLevelType w:val="hybridMultilevel"/>
    <w:tmpl w:val="BE6E0682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0" w15:restartNumberingAfterBreak="0">
    <w:nsid w:val="5C43403A"/>
    <w:multiLevelType w:val="hybridMultilevel"/>
    <w:tmpl w:val="4016FE22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1" w15:restartNumberingAfterBreak="0">
    <w:nsid w:val="5C487D8D"/>
    <w:multiLevelType w:val="hybridMultilevel"/>
    <w:tmpl w:val="AED815F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172129A"/>
    <w:multiLevelType w:val="hybridMultilevel"/>
    <w:tmpl w:val="973EBA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68B2424"/>
    <w:multiLevelType w:val="hybridMultilevel"/>
    <w:tmpl w:val="B79A2580"/>
    <w:lvl w:ilvl="0" w:tplc="0F4C29C4">
      <w:numFmt w:val="bullet"/>
      <w:lvlText w:val="·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7AE3BE1"/>
    <w:multiLevelType w:val="hybridMultilevel"/>
    <w:tmpl w:val="AA40D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DF2DA0"/>
    <w:multiLevelType w:val="hybridMultilevel"/>
    <w:tmpl w:val="28DABAA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69257E5A"/>
    <w:multiLevelType w:val="multilevel"/>
    <w:tmpl w:val="2BD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A4B130E"/>
    <w:multiLevelType w:val="hybridMultilevel"/>
    <w:tmpl w:val="73585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11B35"/>
    <w:multiLevelType w:val="hybridMultilevel"/>
    <w:tmpl w:val="A75E595C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9" w15:restartNumberingAfterBreak="0">
    <w:nsid w:val="757F63DF"/>
    <w:multiLevelType w:val="hybridMultilevel"/>
    <w:tmpl w:val="579C86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64C1365"/>
    <w:multiLevelType w:val="hybridMultilevel"/>
    <w:tmpl w:val="55FA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CF5435"/>
    <w:multiLevelType w:val="hybridMultilevel"/>
    <w:tmpl w:val="7CE4D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BD4321"/>
    <w:multiLevelType w:val="hybridMultilevel"/>
    <w:tmpl w:val="560EECE4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5"/>
  </w:num>
  <w:num w:numId="3">
    <w:abstractNumId w:val="13"/>
  </w:num>
  <w:num w:numId="4">
    <w:abstractNumId w:val="11"/>
  </w:num>
  <w:num w:numId="5">
    <w:abstractNumId w:val="16"/>
  </w:num>
  <w:num w:numId="6">
    <w:abstractNumId w:val="8"/>
  </w:num>
  <w:num w:numId="7">
    <w:abstractNumId w:val="9"/>
  </w:num>
  <w:num w:numId="8">
    <w:abstractNumId w:val="1"/>
  </w:num>
  <w:num w:numId="9">
    <w:abstractNumId w:val="24"/>
  </w:num>
  <w:num w:numId="10">
    <w:abstractNumId w:val="15"/>
  </w:num>
  <w:num w:numId="11">
    <w:abstractNumId w:val="14"/>
  </w:num>
  <w:num w:numId="12">
    <w:abstractNumId w:val="21"/>
  </w:num>
  <w:num w:numId="13">
    <w:abstractNumId w:val="23"/>
  </w:num>
  <w:num w:numId="14">
    <w:abstractNumId w:val="32"/>
  </w:num>
  <w:num w:numId="15">
    <w:abstractNumId w:val="18"/>
  </w:num>
  <w:num w:numId="16">
    <w:abstractNumId w:val="3"/>
  </w:num>
  <w:num w:numId="17">
    <w:abstractNumId w:val="7"/>
  </w:num>
  <w:num w:numId="18">
    <w:abstractNumId w:val="10"/>
  </w:num>
  <w:num w:numId="19">
    <w:abstractNumId w:val="28"/>
  </w:num>
  <w:num w:numId="20">
    <w:abstractNumId w:val="20"/>
  </w:num>
  <w:num w:numId="21">
    <w:abstractNumId w:val="4"/>
  </w:num>
  <w:num w:numId="22">
    <w:abstractNumId w:val="29"/>
  </w:num>
  <w:num w:numId="23">
    <w:abstractNumId w:val="22"/>
  </w:num>
  <w:num w:numId="24">
    <w:abstractNumId w:val="2"/>
  </w:num>
  <w:num w:numId="25">
    <w:abstractNumId w:val="30"/>
  </w:num>
  <w:num w:numId="26">
    <w:abstractNumId w:val="0"/>
  </w:num>
  <w:num w:numId="27">
    <w:abstractNumId w:val="5"/>
  </w:num>
  <w:num w:numId="28">
    <w:abstractNumId w:val="6"/>
  </w:num>
  <w:num w:numId="29">
    <w:abstractNumId w:val="26"/>
  </w:num>
  <w:num w:numId="30">
    <w:abstractNumId w:val="12"/>
  </w:num>
  <w:num w:numId="31">
    <w:abstractNumId w:val="17"/>
  </w:num>
  <w:num w:numId="32">
    <w:abstractNumId w:val="19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4C"/>
    <w:rsid w:val="0002693B"/>
    <w:rsid w:val="000277F6"/>
    <w:rsid w:val="00030982"/>
    <w:rsid w:val="000372A7"/>
    <w:rsid w:val="000538D6"/>
    <w:rsid w:val="00054C61"/>
    <w:rsid w:val="000565D3"/>
    <w:rsid w:val="00061A05"/>
    <w:rsid w:val="000779E0"/>
    <w:rsid w:val="000959BF"/>
    <w:rsid w:val="000B3CFD"/>
    <w:rsid w:val="000B547D"/>
    <w:rsid w:val="000B6155"/>
    <w:rsid w:val="000D2781"/>
    <w:rsid w:val="000E3006"/>
    <w:rsid w:val="000E5E8F"/>
    <w:rsid w:val="00112A45"/>
    <w:rsid w:val="00121853"/>
    <w:rsid w:val="00121B77"/>
    <w:rsid w:val="00131E2E"/>
    <w:rsid w:val="00133F5E"/>
    <w:rsid w:val="00143251"/>
    <w:rsid w:val="00146C23"/>
    <w:rsid w:val="00165F25"/>
    <w:rsid w:val="00165FCD"/>
    <w:rsid w:val="00166FD1"/>
    <w:rsid w:val="0016712C"/>
    <w:rsid w:val="00173F24"/>
    <w:rsid w:val="00182A73"/>
    <w:rsid w:val="0019125E"/>
    <w:rsid w:val="001A0B76"/>
    <w:rsid w:val="001A1B69"/>
    <w:rsid w:val="001A356F"/>
    <w:rsid w:val="001C3B4A"/>
    <w:rsid w:val="001C61D6"/>
    <w:rsid w:val="001C6DA0"/>
    <w:rsid w:val="001C6EE7"/>
    <w:rsid w:val="001C778A"/>
    <w:rsid w:val="001D3280"/>
    <w:rsid w:val="001D3514"/>
    <w:rsid w:val="001D4B70"/>
    <w:rsid w:val="001D4FD5"/>
    <w:rsid w:val="001E1D93"/>
    <w:rsid w:val="001E4D95"/>
    <w:rsid w:val="001F438C"/>
    <w:rsid w:val="001F460A"/>
    <w:rsid w:val="00202376"/>
    <w:rsid w:val="00207F71"/>
    <w:rsid w:val="00222157"/>
    <w:rsid w:val="00223281"/>
    <w:rsid w:val="00232C6F"/>
    <w:rsid w:val="00234ADD"/>
    <w:rsid w:val="00234D41"/>
    <w:rsid w:val="0023608E"/>
    <w:rsid w:val="0023640B"/>
    <w:rsid w:val="00240135"/>
    <w:rsid w:val="00242DAA"/>
    <w:rsid w:val="00257045"/>
    <w:rsid w:val="002633AA"/>
    <w:rsid w:val="002653B5"/>
    <w:rsid w:val="002655D8"/>
    <w:rsid w:val="00267453"/>
    <w:rsid w:val="00274075"/>
    <w:rsid w:val="00274E3F"/>
    <w:rsid w:val="0028073B"/>
    <w:rsid w:val="00285FC8"/>
    <w:rsid w:val="00286BF1"/>
    <w:rsid w:val="00287C30"/>
    <w:rsid w:val="002923B5"/>
    <w:rsid w:val="00296A8C"/>
    <w:rsid w:val="002A29F3"/>
    <w:rsid w:val="002A70A5"/>
    <w:rsid w:val="002C64B6"/>
    <w:rsid w:val="002F5FB3"/>
    <w:rsid w:val="00305C42"/>
    <w:rsid w:val="00307394"/>
    <w:rsid w:val="0031180E"/>
    <w:rsid w:val="00327556"/>
    <w:rsid w:val="00331933"/>
    <w:rsid w:val="00334FE6"/>
    <w:rsid w:val="003440F7"/>
    <w:rsid w:val="003455F7"/>
    <w:rsid w:val="00352044"/>
    <w:rsid w:val="00355D2B"/>
    <w:rsid w:val="00361767"/>
    <w:rsid w:val="003646AF"/>
    <w:rsid w:val="003739C3"/>
    <w:rsid w:val="0037521F"/>
    <w:rsid w:val="0038714C"/>
    <w:rsid w:val="003A6304"/>
    <w:rsid w:val="003B1D17"/>
    <w:rsid w:val="003B486F"/>
    <w:rsid w:val="003C3271"/>
    <w:rsid w:val="003C76F1"/>
    <w:rsid w:val="003D4A08"/>
    <w:rsid w:val="003E4FB2"/>
    <w:rsid w:val="0040496B"/>
    <w:rsid w:val="004063E0"/>
    <w:rsid w:val="004064A4"/>
    <w:rsid w:val="0041002E"/>
    <w:rsid w:val="004141FB"/>
    <w:rsid w:val="004239AE"/>
    <w:rsid w:val="00430FB1"/>
    <w:rsid w:val="0043270D"/>
    <w:rsid w:val="004428C5"/>
    <w:rsid w:val="00447033"/>
    <w:rsid w:val="00451646"/>
    <w:rsid w:val="00471C79"/>
    <w:rsid w:val="00477453"/>
    <w:rsid w:val="004844F1"/>
    <w:rsid w:val="00484DA1"/>
    <w:rsid w:val="00493C3C"/>
    <w:rsid w:val="004A7834"/>
    <w:rsid w:val="004B5B97"/>
    <w:rsid w:val="004C008D"/>
    <w:rsid w:val="004D05FE"/>
    <w:rsid w:val="004D1BD2"/>
    <w:rsid w:val="004D364A"/>
    <w:rsid w:val="004E2FE7"/>
    <w:rsid w:val="004F39D9"/>
    <w:rsid w:val="00503961"/>
    <w:rsid w:val="00507EAA"/>
    <w:rsid w:val="00510DCA"/>
    <w:rsid w:val="00511C43"/>
    <w:rsid w:val="00513231"/>
    <w:rsid w:val="005154A1"/>
    <w:rsid w:val="005155E2"/>
    <w:rsid w:val="00525569"/>
    <w:rsid w:val="005267D4"/>
    <w:rsid w:val="00526C8D"/>
    <w:rsid w:val="00533965"/>
    <w:rsid w:val="00534A34"/>
    <w:rsid w:val="00540718"/>
    <w:rsid w:val="005413BE"/>
    <w:rsid w:val="005444D3"/>
    <w:rsid w:val="005476FA"/>
    <w:rsid w:val="00554ECA"/>
    <w:rsid w:val="00557B7C"/>
    <w:rsid w:val="0057624B"/>
    <w:rsid w:val="00583884"/>
    <w:rsid w:val="005925E4"/>
    <w:rsid w:val="0059362D"/>
    <w:rsid w:val="005A1840"/>
    <w:rsid w:val="005B2EAB"/>
    <w:rsid w:val="005C2FB3"/>
    <w:rsid w:val="005C4F99"/>
    <w:rsid w:val="005C757C"/>
    <w:rsid w:val="005D41CC"/>
    <w:rsid w:val="005E301F"/>
    <w:rsid w:val="005E34E5"/>
    <w:rsid w:val="005F5A6A"/>
    <w:rsid w:val="00600E75"/>
    <w:rsid w:val="00604AB7"/>
    <w:rsid w:val="006051EC"/>
    <w:rsid w:val="00612934"/>
    <w:rsid w:val="006217AA"/>
    <w:rsid w:val="00624CAB"/>
    <w:rsid w:val="00632F90"/>
    <w:rsid w:val="00643751"/>
    <w:rsid w:val="006836D3"/>
    <w:rsid w:val="0069767F"/>
    <w:rsid w:val="006A38BE"/>
    <w:rsid w:val="006B56ED"/>
    <w:rsid w:val="006D0EA1"/>
    <w:rsid w:val="006D162D"/>
    <w:rsid w:val="006D251C"/>
    <w:rsid w:val="006D794B"/>
    <w:rsid w:val="006E394D"/>
    <w:rsid w:val="006E78A1"/>
    <w:rsid w:val="006F55AD"/>
    <w:rsid w:val="00701C28"/>
    <w:rsid w:val="007119B4"/>
    <w:rsid w:val="00716C9E"/>
    <w:rsid w:val="007171FB"/>
    <w:rsid w:val="00725FD7"/>
    <w:rsid w:val="007320E9"/>
    <w:rsid w:val="007416E1"/>
    <w:rsid w:val="00754DCB"/>
    <w:rsid w:val="00760C23"/>
    <w:rsid w:val="007636FD"/>
    <w:rsid w:val="00766A4E"/>
    <w:rsid w:val="00766C76"/>
    <w:rsid w:val="00776DC2"/>
    <w:rsid w:val="007847B0"/>
    <w:rsid w:val="00784CB0"/>
    <w:rsid w:val="00785A4E"/>
    <w:rsid w:val="00790CD7"/>
    <w:rsid w:val="00793C1C"/>
    <w:rsid w:val="007B4CD9"/>
    <w:rsid w:val="007C1D64"/>
    <w:rsid w:val="007D33BF"/>
    <w:rsid w:val="007E427D"/>
    <w:rsid w:val="007E54C8"/>
    <w:rsid w:val="007F03E6"/>
    <w:rsid w:val="007F3F04"/>
    <w:rsid w:val="007F5D4A"/>
    <w:rsid w:val="007F7E87"/>
    <w:rsid w:val="00805214"/>
    <w:rsid w:val="0081032A"/>
    <w:rsid w:val="008217D7"/>
    <w:rsid w:val="008312B3"/>
    <w:rsid w:val="00832847"/>
    <w:rsid w:val="008453E2"/>
    <w:rsid w:val="00866B69"/>
    <w:rsid w:val="00881D79"/>
    <w:rsid w:val="00885357"/>
    <w:rsid w:val="00886C0F"/>
    <w:rsid w:val="00894577"/>
    <w:rsid w:val="008B3C9B"/>
    <w:rsid w:val="008C1157"/>
    <w:rsid w:val="008D4609"/>
    <w:rsid w:val="008D7B5F"/>
    <w:rsid w:val="008F5F04"/>
    <w:rsid w:val="009004E0"/>
    <w:rsid w:val="00902DB5"/>
    <w:rsid w:val="00910E74"/>
    <w:rsid w:val="0091511A"/>
    <w:rsid w:val="00916863"/>
    <w:rsid w:val="00920491"/>
    <w:rsid w:val="00924C69"/>
    <w:rsid w:val="00924E5D"/>
    <w:rsid w:val="00926BB6"/>
    <w:rsid w:val="0095471C"/>
    <w:rsid w:val="0096275E"/>
    <w:rsid w:val="009819B9"/>
    <w:rsid w:val="00986BD5"/>
    <w:rsid w:val="00987621"/>
    <w:rsid w:val="00993301"/>
    <w:rsid w:val="009A163C"/>
    <w:rsid w:val="009A5D94"/>
    <w:rsid w:val="009C0E5F"/>
    <w:rsid w:val="009C4C50"/>
    <w:rsid w:val="009C5C6E"/>
    <w:rsid w:val="009C698A"/>
    <w:rsid w:val="009C7DF1"/>
    <w:rsid w:val="009E18B2"/>
    <w:rsid w:val="009E1FE2"/>
    <w:rsid w:val="009E315C"/>
    <w:rsid w:val="009E6634"/>
    <w:rsid w:val="009F381B"/>
    <w:rsid w:val="00A023E2"/>
    <w:rsid w:val="00A06620"/>
    <w:rsid w:val="00A074F4"/>
    <w:rsid w:val="00A10489"/>
    <w:rsid w:val="00A15E7B"/>
    <w:rsid w:val="00A4127B"/>
    <w:rsid w:val="00A5728D"/>
    <w:rsid w:val="00A60EB2"/>
    <w:rsid w:val="00A778E4"/>
    <w:rsid w:val="00A81155"/>
    <w:rsid w:val="00A82638"/>
    <w:rsid w:val="00A91A48"/>
    <w:rsid w:val="00A92459"/>
    <w:rsid w:val="00A9579E"/>
    <w:rsid w:val="00AA7362"/>
    <w:rsid w:val="00AB58A1"/>
    <w:rsid w:val="00AC2918"/>
    <w:rsid w:val="00AC653B"/>
    <w:rsid w:val="00AD3E4D"/>
    <w:rsid w:val="00AE1E44"/>
    <w:rsid w:val="00AE3F93"/>
    <w:rsid w:val="00AF25B2"/>
    <w:rsid w:val="00B21697"/>
    <w:rsid w:val="00B251D1"/>
    <w:rsid w:val="00B3129C"/>
    <w:rsid w:val="00B35DF6"/>
    <w:rsid w:val="00B35FEF"/>
    <w:rsid w:val="00B43FAD"/>
    <w:rsid w:val="00B447F6"/>
    <w:rsid w:val="00B44FD2"/>
    <w:rsid w:val="00B53BAD"/>
    <w:rsid w:val="00B602A4"/>
    <w:rsid w:val="00B70C62"/>
    <w:rsid w:val="00B73168"/>
    <w:rsid w:val="00B815F7"/>
    <w:rsid w:val="00B8650F"/>
    <w:rsid w:val="00B86FF2"/>
    <w:rsid w:val="00BA2783"/>
    <w:rsid w:val="00BB7467"/>
    <w:rsid w:val="00BC2D61"/>
    <w:rsid w:val="00BE7827"/>
    <w:rsid w:val="00C0188E"/>
    <w:rsid w:val="00C02EBC"/>
    <w:rsid w:val="00C07159"/>
    <w:rsid w:val="00C1662A"/>
    <w:rsid w:val="00C25599"/>
    <w:rsid w:val="00C318E3"/>
    <w:rsid w:val="00C37293"/>
    <w:rsid w:val="00C43ED5"/>
    <w:rsid w:val="00C55E30"/>
    <w:rsid w:val="00C61047"/>
    <w:rsid w:val="00C63150"/>
    <w:rsid w:val="00C64AB6"/>
    <w:rsid w:val="00C65351"/>
    <w:rsid w:val="00C80AF9"/>
    <w:rsid w:val="00C83186"/>
    <w:rsid w:val="00CA2943"/>
    <w:rsid w:val="00CA5AA3"/>
    <w:rsid w:val="00CB2D4D"/>
    <w:rsid w:val="00CB710D"/>
    <w:rsid w:val="00CD083B"/>
    <w:rsid w:val="00CD6022"/>
    <w:rsid w:val="00CD7DA0"/>
    <w:rsid w:val="00CE5A6E"/>
    <w:rsid w:val="00CF17B9"/>
    <w:rsid w:val="00CF423C"/>
    <w:rsid w:val="00D030AB"/>
    <w:rsid w:val="00D15887"/>
    <w:rsid w:val="00D158AA"/>
    <w:rsid w:val="00D31BFC"/>
    <w:rsid w:val="00D334A0"/>
    <w:rsid w:val="00D35F6B"/>
    <w:rsid w:val="00D37D80"/>
    <w:rsid w:val="00D42470"/>
    <w:rsid w:val="00D5386D"/>
    <w:rsid w:val="00D62E84"/>
    <w:rsid w:val="00D64684"/>
    <w:rsid w:val="00D67F04"/>
    <w:rsid w:val="00D770BA"/>
    <w:rsid w:val="00D832C7"/>
    <w:rsid w:val="00D851D2"/>
    <w:rsid w:val="00D874AD"/>
    <w:rsid w:val="00DB2D48"/>
    <w:rsid w:val="00DB7106"/>
    <w:rsid w:val="00DB714E"/>
    <w:rsid w:val="00DB7183"/>
    <w:rsid w:val="00DC33C6"/>
    <w:rsid w:val="00DC64DA"/>
    <w:rsid w:val="00DD2DA4"/>
    <w:rsid w:val="00DD341F"/>
    <w:rsid w:val="00DD3999"/>
    <w:rsid w:val="00DD3A24"/>
    <w:rsid w:val="00DF4A4D"/>
    <w:rsid w:val="00E0598D"/>
    <w:rsid w:val="00E3682C"/>
    <w:rsid w:val="00E45EC7"/>
    <w:rsid w:val="00E6164A"/>
    <w:rsid w:val="00E625CD"/>
    <w:rsid w:val="00E864C6"/>
    <w:rsid w:val="00E91896"/>
    <w:rsid w:val="00E96D37"/>
    <w:rsid w:val="00E96D83"/>
    <w:rsid w:val="00EC56A4"/>
    <w:rsid w:val="00EC6E06"/>
    <w:rsid w:val="00ED11D1"/>
    <w:rsid w:val="00ED1BB4"/>
    <w:rsid w:val="00ED4D29"/>
    <w:rsid w:val="00EE1738"/>
    <w:rsid w:val="00EE3EA6"/>
    <w:rsid w:val="00EE60F6"/>
    <w:rsid w:val="00EE7E15"/>
    <w:rsid w:val="00EF3727"/>
    <w:rsid w:val="00F00F8A"/>
    <w:rsid w:val="00F17847"/>
    <w:rsid w:val="00F20F1D"/>
    <w:rsid w:val="00F27F9F"/>
    <w:rsid w:val="00F3192F"/>
    <w:rsid w:val="00F364BC"/>
    <w:rsid w:val="00F3702C"/>
    <w:rsid w:val="00F4069D"/>
    <w:rsid w:val="00F54EFD"/>
    <w:rsid w:val="00F63296"/>
    <w:rsid w:val="00F716C1"/>
    <w:rsid w:val="00F73CDC"/>
    <w:rsid w:val="00F84AFE"/>
    <w:rsid w:val="00F94B83"/>
    <w:rsid w:val="00FA0752"/>
    <w:rsid w:val="00FA0B5E"/>
    <w:rsid w:val="00FB0FED"/>
    <w:rsid w:val="00FB1BBC"/>
    <w:rsid w:val="00FB3C74"/>
    <w:rsid w:val="00FD357F"/>
    <w:rsid w:val="00FD5F05"/>
    <w:rsid w:val="00FE5D10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30EC7D"/>
  <w15:docId w15:val="{161D5A1C-6993-4AC8-A15D-4B813882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E5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14C"/>
    <w:rPr>
      <w:rFonts w:ascii="Tahoma" w:hAnsi="Tahoma" w:cs="Tahoma"/>
      <w:b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3319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B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Cs w:val="24"/>
    </w:rPr>
  </w:style>
  <w:style w:type="paragraph" w:styleId="Header">
    <w:name w:val="header"/>
    <w:basedOn w:val="Normal"/>
    <w:link w:val="Head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10D"/>
  </w:style>
  <w:style w:type="paragraph" w:styleId="Footer">
    <w:name w:val="footer"/>
    <w:basedOn w:val="Normal"/>
    <w:link w:val="Foot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10D"/>
  </w:style>
  <w:style w:type="paragraph" w:styleId="NoSpacing">
    <w:name w:val="No Spacing"/>
    <w:link w:val="NoSpacingChar"/>
    <w:uiPriority w:val="1"/>
    <w:qFormat/>
    <w:rsid w:val="00112A45"/>
    <w:pPr>
      <w:spacing w:after="0" w:line="240" w:lineRule="auto"/>
    </w:pPr>
    <w:rPr>
      <w:rFonts w:asciiTheme="minorHAnsi" w:eastAsiaTheme="minorEastAsia" w:hAnsiTheme="minorHAns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12A45"/>
    <w:rPr>
      <w:rFonts w:asciiTheme="minorHAnsi" w:eastAsiaTheme="minorEastAsia" w:hAnsiTheme="minorHAnsi"/>
      <w:sz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7D33BF"/>
    <w:rPr>
      <w:color w:val="CC0000"/>
      <w:u w:val="single"/>
    </w:rPr>
  </w:style>
  <w:style w:type="character" w:styleId="Strong">
    <w:name w:val="Strong"/>
    <w:basedOn w:val="DefaultParagraphFont"/>
    <w:uiPriority w:val="22"/>
    <w:qFormat/>
    <w:rsid w:val="00F3702C"/>
    <w:rPr>
      <w:b/>
      <w:bCs/>
    </w:rPr>
  </w:style>
  <w:style w:type="paragraph" w:customStyle="1" w:styleId="Default">
    <w:name w:val="Default"/>
    <w:uiPriority w:val="99"/>
    <w:rsid w:val="005C75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811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155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155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1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15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216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62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2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3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0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1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4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9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1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34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4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book.unm.ed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C7AFA-D199-467A-A97C-A984538F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Aquafinity1</dc:creator>
  <cp:lastModifiedBy>Carol Stephens</cp:lastModifiedBy>
  <cp:revision>2</cp:revision>
  <cp:lastPrinted>2020-01-21T22:28:00Z</cp:lastPrinted>
  <dcterms:created xsi:type="dcterms:W3CDTF">2020-03-08T22:39:00Z</dcterms:created>
  <dcterms:modified xsi:type="dcterms:W3CDTF">2020-03-08T22:39:00Z</dcterms:modified>
</cp:coreProperties>
</file>